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74519938" w14:textId="25FC974D" w:rsidR="00677903" w:rsidRPr="002B1680" w:rsidRDefault="00087CBE" w:rsidP="002B1680">
      <w:pPr>
        <w:jc w:val="center"/>
        <w:rPr>
          <w:rFonts w:ascii="Aptos" w:hAnsi="Aptos"/>
          <w:b/>
          <w:bCs/>
          <w:sz w:val="36"/>
          <w:szCs w:val="36"/>
        </w:rPr>
      </w:pPr>
      <w:r w:rsidRPr="00FA0BAA">
        <w:rPr>
          <w:rFonts w:ascii="Aptos" w:hAnsi="Aptos"/>
          <w:b/>
          <w:bCs/>
          <w:sz w:val="36"/>
          <w:szCs w:val="36"/>
        </w:rPr>
        <w:t>Tender Response Document (Open Procedure)</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AB18A0">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C40CD26" w:rsidR="00B75623" w:rsidRPr="00FA0BAA" w:rsidRDefault="00981C0A" w:rsidP="00B75623">
            <w:pPr>
              <w:spacing w:before="60" w:after="60" w:line="276" w:lineRule="auto"/>
              <w:rPr>
                <w:rFonts w:ascii="Aptos" w:hAnsi="Aptos"/>
              </w:rPr>
            </w:pPr>
            <w:bookmarkStart w:id="0" w:name="_Hlk234143202"/>
            <w:r w:rsidRPr="00981C0A">
              <w:rPr>
                <w:rFonts w:ascii="Aptos" w:hAnsi="Aptos"/>
                <w:lang w:val="en-IE"/>
              </w:rPr>
              <w:t xml:space="preserve">Single party frameworks for the </w:t>
            </w:r>
            <w:r w:rsidR="006B60F5">
              <w:rPr>
                <w:rFonts w:ascii="Aptos" w:hAnsi="Aptos"/>
                <w:lang w:val="en-IE"/>
              </w:rPr>
              <w:t>p</w:t>
            </w:r>
            <w:r w:rsidR="006B60F5" w:rsidRPr="006B60F5">
              <w:rPr>
                <w:rFonts w:ascii="Aptos" w:hAnsi="Aptos"/>
                <w:lang w:val="en-IE"/>
              </w:rPr>
              <w:t xml:space="preserve">rovision of Mobile Calibration, Asset Management &amp; Maintenance Management Software for </w:t>
            </w:r>
            <w:r w:rsidR="00460CAB">
              <w:rPr>
                <w:rFonts w:ascii="Aptos" w:hAnsi="Aptos"/>
                <w:lang w:val="en-IE"/>
              </w:rPr>
              <w:t xml:space="preserve">a </w:t>
            </w:r>
            <w:r w:rsidR="006B60F5" w:rsidRPr="006B60F5">
              <w:rPr>
                <w:rFonts w:ascii="Aptos" w:hAnsi="Aptos"/>
                <w:lang w:val="en-IE"/>
              </w:rPr>
              <w:t>Regulated Manufacturing Environment</w:t>
            </w:r>
            <w:bookmarkEnd w:id="0"/>
            <w:r w:rsidR="00460CAB">
              <w:rPr>
                <w:rFonts w:ascii="Aptos" w:hAnsi="Aptos"/>
                <w:lang w:val="en-IE"/>
              </w:rPr>
              <w:t>.</w:t>
            </w:r>
          </w:p>
        </w:tc>
      </w:tr>
      <w:tr w:rsidR="00B75623" w:rsidRPr="00FA0BAA" w14:paraId="194A02F9" w14:textId="77777777" w:rsidTr="00AB18A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01A813F3" w:rsidR="00B75623" w:rsidRPr="00FA0BAA" w:rsidRDefault="00B75623" w:rsidP="00B75623">
            <w:pPr>
              <w:spacing w:before="120" w:after="120"/>
              <w:rPr>
                <w:rFonts w:ascii="Aptos" w:hAnsi="Aptos"/>
              </w:rPr>
            </w:pPr>
            <w:r w:rsidRPr="00FA0BAA">
              <w:rPr>
                <w:rFonts w:ascii="Aptos" w:hAnsi="Aptos"/>
              </w:rPr>
              <w:t xml:space="preserve">Kildare </w:t>
            </w:r>
            <w:r w:rsidR="008348CD">
              <w:rPr>
                <w:rFonts w:ascii="Aptos" w:hAnsi="Aptos"/>
              </w:rPr>
              <w:t>Wicklow ETB</w:t>
            </w:r>
          </w:p>
        </w:tc>
      </w:tr>
      <w:tr w:rsidR="00754625" w:rsidRPr="00FA0BAA" w14:paraId="35603FF1" w14:textId="77777777" w:rsidTr="00AB18A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vAlign w:val="center"/>
          </w:tcPr>
          <w:p w14:paraId="5BCF28E2" w14:textId="1260402E" w:rsidR="00754625" w:rsidRPr="00FA0BAA" w:rsidRDefault="00F14ADA" w:rsidP="007D07DB">
            <w:pPr>
              <w:spacing w:before="120" w:after="120"/>
              <w:rPr>
                <w:rFonts w:ascii="Aptos" w:hAnsi="Aptos"/>
              </w:rPr>
            </w:pPr>
            <w:r>
              <w:rPr>
                <w:rFonts w:ascii="Aptos" w:hAnsi="Aptos"/>
              </w:rPr>
              <w:t xml:space="preserve">CFT:  </w:t>
            </w:r>
            <w:r w:rsidRPr="00F14ADA">
              <w:rPr>
                <w:rFonts w:ascii="Aptos" w:hAnsi="Aptos"/>
              </w:rPr>
              <w:t>8827344</w:t>
            </w:r>
          </w:p>
        </w:tc>
      </w:tr>
      <w:tr w:rsidR="00754625" w:rsidRPr="00FA0BAA" w14:paraId="5FC54C69" w14:textId="77777777" w:rsidTr="00AB18A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vAlign w:val="center"/>
          </w:tcPr>
          <w:p w14:paraId="65935233" w14:textId="060C2531" w:rsidR="00754625" w:rsidRPr="00FA0BAA" w:rsidRDefault="00F14ADA" w:rsidP="007D07DB">
            <w:pPr>
              <w:spacing w:before="120" w:after="120"/>
              <w:rPr>
                <w:rFonts w:ascii="Aptos" w:hAnsi="Aptos"/>
              </w:rPr>
            </w:pPr>
            <w:r w:rsidRPr="001C1B27">
              <w:rPr>
                <w:rFonts w:ascii="Aptos" w:hAnsi="Aptos"/>
                <w:lang w:val="en-IE"/>
              </w:rPr>
              <w:t>Mond</w:t>
            </w:r>
            <w:r w:rsidR="00B75623" w:rsidRPr="001C1B27">
              <w:rPr>
                <w:rFonts w:ascii="Aptos" w:hAnsi="Aptos"/>
                <w:lang w:val="en-IE"/>
              </w:rPr>
              <w:t xml:space="preserve">ay, </w:t>
            </w:r>
            <w:r w:rsidR="001C1B27" w:rsidRPr="001C1B27">
              <w:rPr>
                <w:rFonts w:ascii="Aptos" w:hAnsi="Aptos"/>
                <w:lang w:val="en-IE"/>
              </w:rPr>
              <w:t>21</w:t>
            </w:r>
            <w:r w:rsidR="001C1B27" w:rsidRPr="001C1B27">
              <w:rPr>
                <w:rFonts w:ascii="Aptos" w:hAnsi="Aptos"/>
                <w:vertAlign w:val="superscript"/>
                <w:lang w:val="en-IE"/>
              </w:rPr>
              <w:t>st</w:t>
            </w:r>
            <w:r w:rsidR="001C1B27" w:rsidRPr="001C1B27">
              <w:rPr>
                <w:rFonts w:ascii="Aptos" w:hAnsi="Aptos"/>
                <w:lang w:val="en-IE"/>
              </w:rPr>
              <w:t xml:space="preserve"> September</w:t>
            </w:r>
            <w:r w:rsidR="00B75623" w:rsidRPr="001C1B27">
              <w:rPr>
                <w:rFonts w:ascii="Aptos" w:hAnsi="Aptos"/>
                <w:lang w:val="en-IE"/>
              </w:rPr>
              <w:t xml:space="preserve"> 2026 at 12:00 noon Irish standard time</w:t>
            </w:r>
          </w:p>
        </w:tc>
      </w:tr>
      <w:tr w:rsidR="00087CBE" w:rsidRPr="00FA0BAA" w14:paraId="57DEAF48" w14:textId="77777777" w:rsidTr="00AB18A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vAlign w:val="center"/>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AB18A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vAlign w:val="center"/>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AB18A0">
        <w:tc>
          <w:tcPr>
            <w:tcW w:w="3005" w:type="dxa"/>
            <w:tcBorders>
              <w:top w:val="single" w:sz="4" w:space="0" w:color="FFFFFF" w:themeColor="background1"/>
              <w:left w:val="single" w:sz="4" w:space="0" w:color="auto"/>
              <w:bottom w:val="single" w:sz="4" w:space="0" w:color="auto"/>
              <w:right w:val="nil"/>
            </w:tcBorders>
            <w:shd w:val="clear" w:color="auto" w:fill="018489"/>
            <w:vAlign w:val="center"/>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vAlign w:val="center"/>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4C39C728" w14:textId="7446A612" w:rsidR="00CF74A8"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108001" w:history="1">
            <w:r w:rsidR="00CF74A8" w:rsidRPr="00AB0EF0">
              <w:rPr>
                <w:rStyle w:val="Hyperlink"/>
                <w:noProof/>
              </w:rPr>
              <w:t>1</w:t>
            </w:r>
            <w:r w:rsidR="00CF74A8">
              <w:rPr>
                <w:rFonts w:eastAsiaTheme="minorEastAsia"/>
                <w:noProof/>
                <w:kern w:val="2"/>
                <w:sz w:val="24"/>
                <w:szCs w:val="24"/>
                <w:lang w:eastAsia="en-GB"/>
                <w14:ligatures w14:val="standardContextual"/>
              </w:rPr>
              <w:tab/>
            </w:r>
            <w:r w:rsidR="00CF74A8" w:rsidRPr="00AB0EF0">
              <w:rPr>
                <w:rStyle w:val="Hyperlink"/>
                <w:noProof/>
              </w:rPr>
              <w:t>Instruction for Completion</w:t>
            </w:r>
            <w:r w:rsidR="00CF74A8">
              <w:rPr>
                <w:noProof/>
                <w:webHidden/>
              </w:rPr>
              <w:tab/>
            </w:r>
            <w:r w:rsidR="00CF74A8">
              <w:rPr>
                <w:noProof/>
                <w:webHidden/>
              </w:rPr>
              <w:fldChar w:fldCharType="begin"/>
            </w:r>
            <w:r w:rsidR="00CF74A8">
              <w:rPr>
                <w:noProof/>
                <w:webHidden/>
              </w:rPr>
              <w:instrText xml:space="preserve"> PAGEREF _Toc237108001 \h </w:instrText>
            </w:r>
            <w:r w:rsidR="00CF74A8">
              <w:rPr>
                <w:noProof/>
                <w:webHidden/>
              </w:rPr>
            </w:r>
            <w:r w:rsidR="00CF74A8">
              <w:rPr>
                <w:noProof/>
                <w:webHidden/>
              </w:rPr>
              <w:fldChar w:fldCharType="separate"/>
            </w:r>
            <w:r w:rsidR="00CF74A8">
              <w:rPr>
                <w:noProof/>
                <w:webHidden/>
              </w:rPr>
              <w:t>1</w:t>
            </w:r>
            <w:r w:rsidR="00CF74A8">
              <w:rPr>
                <w:noProof/>
                <w:webHidden/>
              </w:rPr>
              <w:fldChar w:fldCharType="end"/>
            </w:r>
          </w:hyperlink>
        </w:p>
        <w:p w14:paraId="5F9A3534" w14:textId="102483CF" w:rsidR="00CF74A8" w:rsidRDefault="00CF74A8">
          <w:pPr>
            <w:pStyle w:val="TOC1"/>
            <w:tabs>
              <w:tab w:val="left" w:pos="480"/>
              <w:tab w:val="right" w:leader="dot" w:pos="9016"/>
            </w:tabs>
            <w:rPr>
              <w:rFonts w:eastAsiaTheme="minorEastAsia"/>
              <w:noProof/>
              <w:kern w:val="2"/>
              <w:sz w:val="24"/>
              <w:szCs w:val="24"/>
              <w:lang w:eastAsia="en-GB"/>
              <w14:ligatures w14:val="standardContextual"/>
            </w:rPr>
          </w:pPr>
          <w:hyperlink w:anchor="_Toc237108002" w:history="1">
            <w:r w:rsidRPr="00AB0EF0">
              <w:rPr>
                <w:rStyle w:val="Hyperlink"/>
                <w:noProof/>
              </w:rPr>
              <w:t>2</w:t>
            </w:r>
            <w:r>
              <w:rPr>
                <w:rFonts w:eastAsiaTheme="minorEastAsia"/>
                <w:noProof/>
                <w:kern w:val="2"/>
                <w:sz w:val="24"/>
                <w:szCs w:val="24"/>
                <w:lang w:eastAsia="en-GB"/>
                <w14:ligatures w14:val="standardContextual"/>
              </w:rPr>
              <w:tab/>
            </w:r>
            <w:r w:rsidRPr="00AB0EF0">
              <w:rPr>
                <w:rStyle w:val="Hyperlink"/>
                <w:noProof/>
              </w:rPr>
              <w:t>Response to the Selection Criteria</w:t>
            </w:r>
            <w:r>
              <w:rPr>
                <w:noProof/>
                <w:webHidden/>
              </w:rPr>
              <w:tab/>
            </w:r>
            <w:r>
              <w:rPr>
                <w:noProof/>
                <w:webHidden/>
              </w:rPr>
              <w:fldChar w:fldCharType="begin"/>
            </w:r>
            <w:r>
              <w:rPr>
                <w:noProof/>
                <w:webHidden/>
              </w:rPr>
              <w:instrText xml:space="preserve"> PAGEREF _Toc237108002 \h </w:instrText>
            </w:r>
            <w:r>
              <w:rPr>
                <w:noProof/>
                <w:webHidden/>
              </w:rPr>
            </w:r>
            <w:r>
              <w:rPr>
                <w:noProof/>
                <w:webHidden/>
              </w:rPr>
              <w:fldChar w:fldCharType="separate"/>
            </w:r>
            <w:r>
              <w:rPr>
                <w:noProof/>
                <w:webHidden/>
              </w:rPr>
              <w:t>2</w:t>
            </w:r>
            <w:r>
              <w:rPr>
                <w:noProof/>
                <w:webHidden/>
              </w:rPr>
              <w:fldChar w:fldCharType="end"/>
            </w:r>
          </w:hyperlink>
        </w:p>
        <w:p w14:paraId="39F7E668" w14:textId="56360BF5"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3" w:history="1">
            <w:r w:rsidRPr="00AB0EF0">
              <w:rPr>
                <w:rStyle w:val="Hyperlink"/>
                <w:noProof/>
              </w:rPr>
              <w:t>2.1</w:t>
            </w:r>
            <w:r>
              <w:rPr>
                <w:rFonts w:eastAsiaTheme="minorEastAsia"/>
                <w:noProof/>
                <w:kern w:val="2"/>
                <w:sz w:val="24"/>
                <w:szCs w:val="24"/>
                <w:lang w:eastAsia="en-GB"/>
                <w14:ligatures w14:val="standardContextual"/>
              </w:rPr>
              <w:tab/>
            </w:r>
            <w:r w:rsidRPr="00AB0EF0">
              <w:rPr>
                <w:rStyle w:val="Hyperlink"/>
                <w:noProof/>
              </w:rPr>
              <w:t>General Information</w:t>
            </w:r>
            <w:r>
              <w:rPr>
                <w:noProof/>
                <w:webHidden/>
              </w:rPr>
              <w:tab/>
            </w:r>
            <w:r>
              <w:rPr>
                <w:noProof/>
                <w:webHidden/>
              </w:rPr>
              <w:fldChar w:fldCharType="begin"/>
            </w:r>
            <w:r>
              <w:rPr>
                <w:noProof/>
                <w:webHidden/>
              </w:rPr>
              <w:instrText xml:space="preserve"> PAGEREF _Toc237108003 \h </w:instrText>
            </w:r>
            <w:r>
              <w:rPr>
                <w:noProof/>
                <w:webHidden/>
              </w:rPr>
            </w:r>
            <w:r>
              <w:rPr>
                <w:noProof/>
                <w:webHidden/>
              </w:rPr>
              <w:fldChar w:fldCharType="separate"/>
            </w:r>
            <w:r>
              <w:rPr>
                <w:noProof/>
                <w:webHidden/>
              </w:rPr>
              <w:t>2</w:t>
            </w:r>
            <w:r>
              <w:rPr>
                <w:noProof/>
                <w:webHidden/>
              </w:rPr>
              <w:fldChar w:fldCharType="end"/>
            </w:r>
          </w:hyperlink>
        </w:p>
        <w:p w14:paraId="764EE770" w14:textId="253B6AB3"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4" w:history="1">
            <w:r w:rsidRPr="00AB0EF0">
              <w:rPr>
                <w:rStyle w:val="Hyperlink"/>
                <w:noProof/>
              </w:rPr>
              <w:t>2.2</w:t>
            </w:r>
            <w:r>
              <w:rPr>
                <w:rFonts w:eastAsiaTheme="minorEastAsia"/>
                <w:noProof/>
                <w:kern w:val="2"/>
                <w:sz w:val="24"/>
                <w:szCs w:val="24"/>
                <w:lang w:eastAsia="en-GB"/>
                <w14:ligatures w14:val="standardContextual"/>
              </w:rPr>
              <w:tab/>
            </w:r>
            <w:r w:rsidRPr="00AB0EF0">
              <w:rPr>
                <w:rStyle w:val="Hyperlink"/>
                <w:noProof/>
              </w:rPr>
              <w:t>Financial Information – Pass/Fail Criteria</w:t>
            </w:r>
            <w:r>
              <w:rPr>
                <w:noProof/>
                <w:webHidden/>
              </w:rPr>
              <w:tab/>
            </w:r>
            <w:r>
              <w:rPr>
                <w:noProof/>
                <w:webHidden/>
              </w:rPr>
              <w:fldChar w:fldCharType="begin"/>
            </w:r>
            <w:r>
              <w:rPr>
                <w:noProof/>
                <w:webHidden/>
              </w:rPr>
              <w:instrText xml:space="preserve"> PAGEREF _Toc237108004 \h </w:instrText>
            </w:r>
            <w:r>
              <w:rPr>
                <w:noProof/>
                <w:webHidden/>
              </w:rPr>
            </w:r>
            <w:r>
              <w:rPr>
                <w:noProof/>
                <w:webHidden/>
              </w:rPr>
              <w:fldChar w:fldCharType="separate"/>
            </w:r>
            <w:r>
              <w:rPr>
                <w:noProof/>
                <w:webHidden/>
              </w:rPr>
              <w:t>4</w:t>
            </w:r>
            <w:r>
              <w:rPr>
                <w:noProof/>
                <w:webHidden/>
              </w:rPr>
              <w:fldChar w:fldCharType="end"/>
            </w:r>
          </w:hyperlink>
        </w:p>
        <w:p w14:paraId="4C11B4B7" w14:textId="093BE104"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5" w:history="1">
            <w:r w:rsidRPr="00AB0EF0">
              <w:rPr>
                <w:rStyle w:val="Hyperlink"/>
                <w:noProof/>
              </w:rPr>
              <w:t>2.3</w:t>
            </w:r>
            <w:r>
              <w:rPr>
                <w:rFonts w:eastAsiaTheme="minorEastAsia"/>
                <w:noProof/>
                <w:kern w:val="2"/>
                <w:sz w:val="24"/>
                <w:szCs w:val="24"/>
                <w:lang w:eastAsia="en-GB"/>
                <w14:ligatures w14:val="standardContextual"/>
              </w:rPr>
              <w:tab/>
            </w:r>
            <w:r w:rsidRPr="00AB0EF0">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_Toc237108005 \h </w:instrText>
            </w:r>
            <w:r>
              <w:rPr>
                <w:noProof/>
                <w:webHidden/>
              </w:rPr>
            </w:r>
            <w:r>
              <w:rPr>
                <w:noProof/>
                <w:webHidden/>
              </w:rPr>
              <w:fldChar w:fldCharType="separate"/>
            </w:r>
            <w:r>
              <w:rPr>
                <w:noProof/>
                <w:webHidden/>
              </w:rPr>
              <w:t>6</w:t>
            </w:r>
            <w:r>
              <w:rPr>
                <w:noProof/>
                <w:webHidden/>
              </w:rPr>
              <w:fldChar w:fldCharType="end"/>
            </w:r>
          </w:hyperlink>
        </w:p>
        <w:p w14:paraId="5E4EA23A" w14:textId="3D76353C"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6" w:history="1">
            <w:r w:rsidRPr="00AB0EF0">
              <w:rPr>
                <w:rStyle w:val="Hyperlink"/>
                <w:noProof/>
              </w:rPr>
              <w:t>2.4</w:t>
            </w:r>
            <w:r>
              <w:rPr>
                <w:rFonts w:eastAsiaTheme="minorEastAsia"/>
                <w:noProof/>
                <w:kern w:val="2"/>
                <w:sz w:val="24"/>
                <w:szCs w:val="24"/>
                <w:lang w:eastAsia="en-GB"/>
                <w14:ligatures w14:val="standardContextual"/>
              </w:rPr>
              <w:tab/>
            </w:r>
            <w:r w:rsidRPr="00AB0EF0">
              <w:rPr>
                <w:rStyle w:val="Hyperlink"/>
                <w:noProof/>
              </w:rPr>
              <w:t>Previous Experience - Pass/Fail Criteria</w:t>
            </w:r>
            <w:r>
              <w:rPr>
                <w:noProof/>
                <w:webHidden/>
              </w:rPr>
              <w:tab/>
            </w:r>
            <w:r>
              <w:rPr>
                <w:noProof/>
                <w:webHidden/>
              </w:rPr>
              <w:fldChar w:fldCharType="begin"/>
            </w:r>
            <w:r>
              <w:rPr>
                <w:noProof/>
                <w:webHidden/>
              </w:rPr>
              <w:instrText xml:space="preserve"> PAGEREF _Toc237108006 \h </w:instrText>
            </w:r>
            <w:r>
              <w:rPr>
                <w:noProof/>
                <w:webHidden/>
              </w:rPr>
            </w:r>
            <w:r>
              <w:rPr>
                <w:noProof/>
                <w:webHidden/>
              </w:rPr>
              <w:fldChar w:fldCharType="separate"/>
            </w:r>
            <w:r>
              <w:rPr>
                <w:noProof/>
                <w:webHidden/>
              </w:rPr>
              <w:t>10</w:t>
            </w:r>
            <w:r>
              <w:rPr>
                <w:noProof/>
                <w:webHidden/>
              </w:rPr>
              <w:fldChar w:fldCharType="end"/>
            </w:r>
          </w:hyperlink>
        </w:p>
        <w:p w14:paraId="09B26B6F" w14:textId="428A2FE7"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7" w:history="1">
            <w:r w:rsidRPr="00AB0EF0">
              <w:rPr>
                <w:rStyle w:val="Hyperlink"/>
                <w:noProof/>
              </w:rPr>
              <w:t>2.5</w:t>
            </w:r>
            <w:r>
              <w:rPr>
                <w:rFonts w:eastAsiaTheme="minorEastAsia"/>
                <w:noProof/>
                <w:kern w:val="2"/>
                <w:sz w:val="24"/>
                <w:szCs w:val="24"/>
                <w:lang w:eastAsia="en-GB"/>
                <w14:ligatures w14:val="standardContextual"/>
              </w:rPr>
              <w:tab/>
            </w:r>
            <w:r w:rsidRPr="00AB0EF0">
              <w:rPr>
                <w:rStyle w:val="Hyperlink"/>
                <w:noProof/>
              </w:rPr>
              <w:t>Personnel &amp; Skills– Pass/Fail Criteria</w:t>
            </w:r>
            <w:r>
              <w:rPr>
                <w:noProof/>
                <w:webHidden/>
              </w:rPr>
              <w:tab/>
            </w:r>
            <w:r>
              <w:rPr>
                <w:noProof/>
                <w:webHidden/>
              </w:rPr>
              <w:fldChar w:fldCharType="begin"/>
            </w:r>
            <w:r>
              <w:rPr>
                <w:noProof/>
                <w:webHidden/>
              </w:rPr>
              <w:instrText xml:space="preserve"> PAGEREF _Toc237108007 \h </w:instrText>
            </w:r>
            <w:r>
              <w:rPr>
                <w:noProof/>
                <w:webHidden/>
              </w:rPr>
            </w:r>
            <w:r>
              <w:rPr>
                <w:noProof/>
                <w:webHidden/>
              </w:rPr>
              <w:fldChar w:fldCharType="separate"/>
            </w:r>
            <w:r>
              <w:rPr>
                <w:noProof/>
                <w:webHidden/>
              </w:rPr>
              <w:t>13</w:t>
            </w:r>
            <w:r>
              <w:rPr>
                <w:noProof/>
                <w:webHidden/>
              </w:rPr>
              <w:fldChar w:fldCharType="end"/>
            </w:r>
          </w:hyperlink>
        </w:p>
        <w:p w14:paraId="1CD02511" w14:textId="5C57F9BB"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8" w:history="1">
            <w:r w:rsidRPr="00AB0EF0">
              <w:rPr>
                <w:rStyle w:val="Hyperlink"/>
                <w:noProof/>
              </w:rPr>
              <w:t>2.6</w:t>
            </w:r>
            <w:r>
              <w:rPr>
                <w:rFonts w:eastAsiaTheme="minorEastAsia"/>
                <w:noProof/>
                <w:kern w:val="2"/>
                <w:sz w:val="24"/>
                <w:szCs w:val="24"/>
                <w:lang w:eastAsia="en-GB"/>
                <w14:ligatures w14:val="standardContextual"/>
              </w:rPr>
              <w:tab/>
            </w:r>
            <w:r w:rsidRPr="00AB0EF0">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_Toc237108008 \h </w:instrText>
            </w:r>
            <w:r>
              <w:rPr>
                <w:noProof/>
                <w:webHidden/>
              </w:rPr>
            </w:r>
            <w:r>
              <w:rPr>
                <w:noProof/>
                <w:webHidden/>
              </w:rPr>
              <w:fldChar w:fldCharType="separate"/>
            </w:r>
            <w:r>
              <w:rPr>
                <w:noProof/>
                <w:webHidden/>
              </w:rPr>
              <w:t>14</w:t>
            </w:r>
            <w:r>
              <w:rPr>
                <w:noProof/>
                <w:webHidden/>
              </w:rPr>
              <w:fldChar w:fldCharType="end"/>
            </w:r>
          </w:hyperlink>
        </w:p>
        <w:p w14:paraId="782AC94D" w14:textId="48E794DB"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09" w:history="1">
            <w:r w:rsidRPr="00AB0EF0">
              <w:rPr>
                <w:rStyle w:val="Hyperlink"/>
                <w:noProof/>
              </w:rPr>
              <w:t>2.7</w:t>
            </w:r>
            <w:r>
              <w:rPr>
                <w:rFonts w:eastAsiaTheme="minorEastAsia"/>
                <w:noProof/>
                <w:kern w:val="2"/>
                <w:sz w:val="24"/>
                <w:szCs w:val="24"/>
                <w:lang w:eastAsia="en-GB"/>
                <w14:ligatures w14:val="standardContextual"/>
              </w:rPr>
              <w:tab/>
            </w:r>
            <w:r w:rsidRPr="00AB0EF0">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_Toc237108009 \h </w:instrText>
            </w:r>
            <w:r>
              <w:rPr>
                <w:noProof/>
                <w:webHidden/>
              </w:rPr>
            </w:r>
            <w:r>
              <w:rPr>
                <w:noProof/>
                <w:webHidden/>
              </w:rPr>
              <w:fldChar w:fldCharType="separate"/>
            </w:r>
            <w:r>
              <w:rPr>
                <w:noProof/>
                <w:webHidden/>
              </w:rPr>
              <w:t>15</w:t>
            </w:r>
            <w:r>
              <w:rPr>
                <w:noProof/>
                <w:webHidden/>
              </w:rPr>
              <w:fldChar w:fldCharType="end"/>
            </w:r>
          </w:hyperlink>
        </w:p>
        <w:p w14:paraId="1C797DCB" w14:textId="6323F99F"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0" w:history="1">
            <w:r w:rsidRPr="00AB0EF0">
              <w:rPr>
                <w:rStyle w:val="Hyperlink"/>
                <w:noProof/>
              </w:rPr>
              <w:t>2.8</w:t>
            </w:r>
            <w:r>
              <w:rPr>
                <w:rFonts w:eastAsiaTheme="minorEastAsia"/>
                <w:noProof/>
                <w:kern w:val="2"/>
                <w:sz w:val="24"/>
                <w:szCs w:val="24"/>
                <w:lang w:eastAsia="en-GB"/>
                <w14:ligatures w14:val="standardContextual"/>
              </w:rPr>
              <w:tab/>
            </w:r>
            <w:r w:rsidRPr="00AB0EF0">
              <w:rPr>
                <w:rStyle w:val="Hyperlink"/>
                <w:noProof/>
              </w:rPr>
              <w:t>Delivery Confirmation (Pass/Fail):</w:t>
            </w:r>
            <w:r>
              <w:rPr>
                <w:noProof/>
                <w:webHidden/>
              </w:rPr>
              <w:tab/>
            </w:r>
            <w:r>
              <w:rPr>
                <w:noProof/>
                <w:webHidden/>
              </w:rPr>
              <w:fldChar w:fldCharType="begin"/>
            </w:r>
            <w:r>
              <w:rPr>
                <w:noProof/>
                <w:webHidden/>
              </w:rPr>
              <w:instrText xml:space="preserve"> PAGEREF _Toc237108010 \h </w:instrText>
            </w:r>
            <w:r>
              <w:rPr>
                <w:noProof/>
                <w:webHidden/>
              </w:rPr>
            </w:r>
            <w:r>
              <w:rPr>
                <w:noProof/>
                <w:webHidden/>
              </w:rPr>
              <w:fldChar w:fldCharType="separate"/>
            </w:r>
            <w:r>
              <w:rPr>
                <w:noProof/>
                <w:webHidden/>
              </w:rPr>
              <w:t>15</w:t>
            </w:r>
            <w:r>
              <w:rPr>
                <w:noProof/>
                <w:webHidden/>
              </w:rPr>
              <w:fldChar w:fldCharType="end"/>
            </w:r>
          </w:hyperlink>
        </w:p>
        <w:p w14:paraId="7BDBA118" w14:textId="1B4005AF" w:rsidR="00CF74A8" w:rsidRDefault="00CF74A8">
          <w:pPr>
            <w:pStyle w:val="TOC1"/>
            <w:tabs>
              <w:tab w:val="left" w:pos="480"/>
              <w:tab w:val="right" w:leader="dot" w:pos="9016"/>
            </w:tabs>
            <w:rPr>
              <w:rFonts w:eastAsiaTheme="minorEastAsia"/>
              <w:noProof/>
              <w:kern w:val="2"/>
              <w:sz w:val="24"/>
              <w:szCs w:val="24"/>
              <w:lang w:eastAsia="en-GB"/>
              <w14:ligatures w14:val="standardContextual"/>
            </w:rPr>
          </w:pPr>
          <w:hyperlink w:anchor="_Toc237108011" w:history="1">
            <w:r w:rsidRPr="00AB0EF0">
              <w:rPr>
                <w:rStyle w:val="Hyperlink"/>
                <w:noProof/>
              </w:rPr>
              <w:t>3</w:t>
            </w:r>
            <w:r>
              <w:rPr>
                <w:rFonts w:eastAsiaTheme="minorEastAsia"/>
                <w:noProof/>
                <w:kern w:val="2"/>
                <w:sz w:val="24"/>
                <w:szCs w:val="24"/>
                <w:lang w:eastAsia="en-GB"/>
                <w14:ligatures w14:val="standardContextual"/>
              </w:rPr>
              <w:tab/>
            </w:r>
            <w:r w:rsidRPr="00AB0EF0">
              <w:rPr>
                <w:rStyle w:val="Hyperlink"/>
                <w:noProof/>
              </w:rPr>
              <w:t>Mandatory &amp; General Requirements</w:t>
            </w:r>
            <w:r>
              <w:rPr>
                <w:noProof/>
                <w:webHidden/>
              </w:rPr>
              <w:tab/>
            </w:r>
            <w:r>
              <w:rPr>
                <w:noProof/>
                <w:webHidden/>
              </w:rPr>
              <w:fldChar w:fldCharType="begin"/>
            </w:r>
            <w:r>
              <w:rPr>
                <w:noProof/>
                <w:webHidden/>
              </w:rPr>
              <w:instrText xml:space="preserve"> PAGEREF _Toc237108011 \h </w:instrText>
            </w:r>
            <w:r>
              <w:rPr>
                <w:noProof/>
                <w:webHidden/>
              </w:rPr>
            </w:r>
            <w:r>
              <w:rPr>
                <w:noProof/>
                <w:webHidden/>
              </w:rPr>
              <w:fldChar w:fldCharType="separate"/>
            </w:r>
            <w:r>
              <w:rPr>
                <w:noProof/>
                <w:webHidden/>
              </w:rPr>
              <w:t>16</w:t>
            </w:r>
            <w:r>
              <w:rPr>
                <w:noProof/>
                <w:webHidden/>
              </w:rPr>
              <w:fldChar w:fldCharType="end"/>
            </w:r>
          </w:hyperlink>
        </w:p>
        <w:p w14:paraId="33C01972" w14:textId="22925331"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2" w:history="1">
            <w:r w:rsidRPr="00AB0EF0">
              <w:rPr>
                <w:rStyle w:val="Hyperlink"/>
                <w:noProof/>
              </w:rPr>
              <w:t>3.1</w:t>
            </w:r>
            <w:r>
              <w:rPr>
                <w:rFonts w:eastAsiaTheme="minorEastAsia"/>
                <w:noProof/>
                <w:kern w:val="2"/>
                <w:sz w:val="24"/>
                <w:szCs w:val="24"/>
                <w:lang w:eastAsia="en-GB"/>
                <w14:ligatures w14:val="standardContextual"/>
              </w:rPr>
              <w:tab/>
            </w:r>
            <w:r w:rsidRPr="00AB0EF0">
              <w:rPr>
                <w:rStyle w:val="Hyperlink"/>
                <w:noProof/>
              </w:rPr>
              <w:t>Mandatory Requirements (General)</w:t>
            </w:r>
            <w:r>
              <w:rPr>
                <w:noProof/>
                <w:webHidden/>
              </w:rPr>
              <w:tab/>
            </w:r>
            <w:r>
              <w:rPr>
                <w:noProof/>
                <w:webHidden/>
              </w:rPr>
              <w:fldChar w:fldCharType="begin"/>
            </w:r>
            <w:r>
              <w:rPr>
                <w:noProof/>
                <w:webHidden/>
              </w:rPr>
              <w:instrText xml:space="preserve"> PAGEREF _Toc237108012 \h </w:instrText>
            </w:r>
            <w:r>
              <w:rPr>
                <w:noProof/>
                <w:webHidden/>
              </w:rPr>
            </w:r>
            <w:r>
              <w:rPr>
                <w:noProof/>
                <w:webHidden/>
              </w:rPr>
              <w:fldChar w:fldCharType="separate"/>
            </w:r>
            <w:r>
              <w:rPr>
                <w:noProof/>
                <w:webHidden/>
              </w:rPr>
              <w:t>16</w:t>
            </w:r>
            <w:r>
              <w:rPr>
                <w:noProof/>
                <w:webHidden/>
              </w:rPr>
              <w:fldChar w:fldCharType="end"/>
            </w:r>
          </w:hyperlink>
        </w:p>
        <w:p w14:paraId="6B9CEA7A" w14:textId="05DAE313"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3" w:history="1">
            <w:r w:rsidRPr="00AB0EF0">
              <w:rPr>
                <w:rStyle w:val="Hyperlink"/>
                <w:noProof/>
                <w:lang w:val="en-IE"/>
              </w:rPr>
              <w:t>3.2</w:t>
            </w:r>
            <w:r>
              <w:rPr>
                <w:rFonts w:eastAsiaTheme="minorEastAsia"/>
                <w:noProof/>
                <w:kern w:val="2"/>
                <w:sz w:val="24"/>
                <w:szCs w:val="24"/>
                <w:lang w:eastAsia="en-GB"/>
                <w14:ligatures w14:val="standardContextual"/>
              </w:rPr>
              <w:tab/>
            </w:r>
            <w:r w:rsidRPr="00AB0EF0">
              <w:rPr>
                <w:rStyle w:val="Hyperlink"/>
                <w:noProof/>
              </w:rPr>
              <w:t>Optional</w:t>
            </w:r>
            <w:r w:rsidRPr="00AB0EF0">
              <w:rPr>
                <w:rStyle w:val="Hyperlink"/>
                <w:noProof/>
                <w:lang w:val="en-IE"/>
              </w:rPr>
              <w:t xml:space="preserve"> Requirements (General)</w:t>
            </w:r>
            <w:r>
              <w:rPr>
                <w:noProof/>
                <w:webHidden/>
              </w:rPr>
              <w:tab/>
            </w:r>
            <w:r>
              <w:rPr>
                <w:noProof/>
                <w:webHidden/>
              </w:rPr>
              <w:fldChar w:fldCharType="begin"/>
            </w:r>
            <w:r>
              <w:rPr>
                <w:noProof/>
                <w:webHidden/>
              </w:rPr>
              <w:instrText xml:space="preserve"> PAGEREF _Toc237108013 \h </w:instrText>
            </w:r>
            <w:r>
              <w:rPr>
                <w:noProof/>
                <w:webHidden/>
              </w:rPr>
            </w:r>
            <w:r>
              <w:rPr>
                <w:noProof/>
                <w:webHidden/>
              </w:rPr>
              <w:fldChar w:fldCharType="separate"/>
            </w:r>
            <w:r>
              <w:rPr>
                <w:noProof/>
                <w:webHidden/>
              </w:rPr>
              <w:t>17</w:t>
            </w:r>
            <w:r>
              <w:rPr>
                <w:noProof/>
                <w:webHidden/>
              </w:rPr>
              <w:fldChar w:fldCharType="end"/>
            </w:r>
          </w:hyperlink>
        </w:p>
        <w:p w14:paraId="7DDC2FC5" w14:textId="4BE8A9D6" w:rsidR="00CF74A8" w:rsidRDefault="00CF74A8">
          <w:pPr>
            <w:pStyle w:val="TOC1"/>
            <w:tabs>
              <w:tab w:val="left" w:pos="480"/>
              <w:tab w:val="right" w:leader="dot" w:pos="9016"/>
            </w:tabs>
            <w:rPr>
              <w:rFonts w:eastAsiaTheme="minorEastAsia"/>
              <w:noProof/>
              <w:kern w:val="2"/>
              <w:sz w:val="24"/>
              <w:szCs w:val="24"/>
              <w:lang w:eastAsia="en-GB"/>
              <w14:ligatures w14:val="standardContextual"/>
            </w:rPr>
          </w:pPr>
          <w:hyperlink w:anchor="_Toc237108014" w:history="1">
            <w:r w:rsidRPr="00AB0EF0">
              <w:rPr>
                <w:rStyle w:val="Hyperlink"/>
                <w:noProof/>
              </w:rPr>
              <w:t>4</w:t>
            </w:r>
            <w:r>
              <w:rPr>
                <w:rFonts w:eastAsiaTheme="minorEastAsia"/>
                <w:noProof/>
                <w:kern w:val="2"/>
                <w:sz w:val="24"/>
                <w:szCs w:val="24"/>
                <w:lang w:eastAsia="en-GB"/>
                <w14:ligatures w14:val="standardContextual"/>
              </w:rPr>
              <w:tab/>
            </w:r>
            <w:r w:rsidRPr="00AB0EF0">
              <w:rPr>
                <w:rStyle w:val="Hyperlink"/>
                <w:noProof/>
              </w:rPr>
              <w:t>Response to the Award Criteria</w:t>
            </w:r>
            <w:r>
              <w:rPr>
                <w:noProof/>
                <w:webHidden/>
              </w:rPr>
              <w:tab/>
            </w:r>
            <w:r>
              <w:rPr>
                <w:noProof/>
                <w:webHidden/>
              </w:rPr>
              <w:fldChar w:fldCharType="begin"/>
            </w:r>
            <w:r>
              <w:rPr>
                <w:noProof/>
                <w:webHidden/>
              </w:rPr>
              <w:instrText xml:space="preserve"> PAGEREF _Toc237108014 \h </w:instrText>
            </w:r>
            <w:r>
              <w:rPr>
                <w:noProof/>
                <w:webHidden/>
              </w:rPr>
            </w:r>
            <w:r>
              <w:rPr>
                <w:noProof/>
                <w:webHidden/>
              </w:rPr>
              <w:fldChar w:fldCharType="separate"/>
            </w:r>
            <w:r>
              <w:rPr>
                <w:noProof/>
                <w:webHidden/>
              </w:rPr>
              <w:t>19</w:t>
            </w:r>
            <w:r>
              <w:rPr>
                <w:noProof/>
                <w:webHidden/>
              </w:rPr>
              <w:fldChar w:fldCharType="end"/>
            </w:r>
          </w:hyperlink>
        </w:p>
        <w:p w14:paraId="032196AD" w14:textId="19FC1EFC"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5" w:history="1">
            <w:r w:rsidRPr="00AB0EF0">
              <w:rPr>
                <w:rStyle w:val="Hyperlink"/>
                <w:noProof/>
              </w:rPr>
              <w:t>4.1</w:t>
            </w:r>
            <w:r>
              <w:rPr>
                <w:rFonts w:eastAsiaTheme="minorEastAsia"/>
                <w:noProof/>
                <w:kern w:val="2"/>
                <w:sz w:val="24"/>
                <w:szCs w:val="24"/>
                <w:lang w:eastAsia="en-GB"/>
                <w14:ligatures w14:val="standardContextual"/>
              </w:rPr>
              <w:tab/>
            </w:r>
            <w:r w:rsidRPr="00AB0EF0">
              <w:rPr>
                <w:rStyle w:val="Hyperlink"/>
                <w:noProof/>
              </w:rPr>
              <w:t>Award Criterion A - Fit for Purpose of the proposed Software Solution</w:t>
            </w:r>
            <w:r>
              <w:rPr>
                <w:noProof/>
                <w:webHidden/>
              </w:rPr>
              <w:tab/>
            </w:r>
            <w:r>
              <w:rPr>
                <w:noProof/>
                <w:webHidden/>
              </w:rPr>
              <w:fldChar w:fldCharType="begin"/>
            </w:r>
            <w:r>
              <w:rPr>
                <w:noProof/>
                <w:webHidden/>
              </w:rPr>
              <w:instrText xml:space="preserve"> PAGEREF _Toc237108015 \h </w:instrText>
            </w:r>
            <w:r>
              <w:rPr>
                <w:noProof/>
                <w:webHidden/>
              </w:rPr>
            </w:r>
            <w:r>
              <w:rPr>
                <w:noProof/>
                <w:webHidden/>
              </w:rPr>
              <w:fldChar w:fldCharType="separate"/>
            </w:r>
            <w:r>
              <w:rPr>
                <w:noProof/>
                <w:webHidden/>
              </w:rPr>
              <w:t>19</w:t>
            </w:r>
            <w:r>
              <w:rPr>
                <w:noProof/>
                <w:webHidden/>
              </w:rPr>
              <w:fldChar w:fldCharType="end"/>
            </w:r>
          </w:hyperlink>
        </w:p>
        <w:p w14:paraId="3A9E12EF" w14:textId="68AFF81D"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6" w:history="1">
            <w:r w:rsidRPr="00AB0EF0">
              <w:rPr>
                <w:rStyle w:val="Hyperlink"/>
                <w:noProof/>
              </w:rPr>
              <w:t>4.2</w:t>
            </w:r>
            <w:r>
              <w:rPr>
                <w:rFonts w:eastAsiaTheme="minorEastAsia"/>
                <w:noProof/>
                <w:kern w:val="2"/>
                <w:sz w:val="24"/>
                <w:szCs w:val="24"/>
                <w:lang w:eastAsia="en-GB"/>
                <w14:ligatures w14:val="standardContextual"/>
              </w:rPr>
              <w:tab/>
            </w:r>
            <w:r w:rsidRPr="00AB0EF0">
              <w:rPr>
                <w:rStyle w:val="Hyperlink"/>
                <w:noProof/>
              </w:rPr>
              <w:t xml:space="preserve">Award Criterion B - </w:t>
            </w:r>
            <w:r w:rsidRPr="00AB0EF0">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_Toc237108016 \h </w:instrText>
            </w:r>
            <w:r>
              <w:rPr>
                <w:noProof/>
                <w:webHidden/>
              </w:rPr>
            </w:r>
            <w:r>
              <w:rPr>
                <w:noProof/>
                <w:webHidden/>
              </w:rPr>
              <w:fldChar w:fldCharType="separate"/>
            </w:r>
            <w:r>
              <w:rPr>
                <w:noProof/>
                <w:webHidden/>
              </w:rPr>
              <w:t>20</w:t>
            </w:r>
            <w:r>
              <w:rPr>
                <w:noProof/>
                <w:webHidden/>
              </w:rPr>
              <w:fldChar w:fldCharType="end"/>
            </w:r>
          </w:hyperlink>
        </w:p>
        <w:p w14:paraId="5D493B7C" w14:textId="22E84C76"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7" w:history="1">
            <w:r w:rsidRPr="00AB0EF0">
              <w:rPr>
                <w:rStyle w:val="Hyperlink"/>
                <w:noProof/>
              </w:rPr>
              <w:t>4.3</w:t>
            </w:r>
            <w:r>
              <w:rPr>
                <w:rFonts w:eastAsiaTheme="minorEastAsia"/>
                <w:noProof/>
                <w:kern w:val="2"/>
                <w:sz w:val="24"/>
                <w:szCs w:val="24"/>
                <w:lang w:eastAsia="en-GB"/>
                <w14:ligatures w14:val="standardContextual"/>
              </w:rPr>
              <w:tab/>
            </w:r>
            <w:r w:rsidRPr="00AB0EF0">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_Toc237108017 \h </w:instrText>
            </w:r>
            <w:r>
              <w:rPr>
                <w:noProof/>
                <w:webHidden/>
              </w:rPr>
            </w:r>
            <w:r>
              <w:rPr>
                <w:noProof/>
                <w:webHidden/>
              </w:rPr>
              <w:fldChar w:fldCharType="separate"/>
            </w:r>
            <w:r>
              <w:rPr>
                <w:noProof/>
                <w:webHidden/>
              </w:rPr>
              <w:t>21</w:t>
            </w:r>
            <w:r>
              <w:rPr>
                <w:noProof/>
                <w:webHidden/>
              </w:rPr>
              <w:fldChar w:fldCharType="end"/>
            </w:r>
          </w:hyperlink>
        </w:p>
        <w:p w14:paraId="5D7BDAAA" w14:textId="17B01F4B"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8" w:history="1">
            <w:r w:rsidRPr="00AB0EF0">
              <w:rPr>
                <w:rStyle w:val="Hyperlink"/>
                <w:noProof/>
              </w:rPr>
              <w:t>4.4</w:t>
            </w:r>
            <w:r>
              <w:rPr>
                <w:rFonts w:eastAsiaTheme="minorEastAsia"/>
                <w:noProof/>
                <w:kern w:val="2"/>
                <w:sz w:val="24"/>
                <w:szCs w:val="24"/>
                <w:lang w:eastAsia="en-GB"/>
                <w14:ligatures w14:val="standardContextual"/>
              </w:rPr>
              <w:tab/>
            </w:r>
            <w:r w:rsidRPr="00AB0EF0">
              <w:rPr>
                <w:rStyle w:val="Hyperlink"/>
                <w:noProof/>
              </w:rPr>
              <w:t xml:space="preserve">Award Criterion D – </w:t>
            </w:r>
            <w:r w:rsidRPr="00AB0EF0">
              <w:rPr>
                <w:rStyle w:val="Hyperlink"/>
                <w:noProof/>
                <w:lang w:val="en-IE"/>
              </w:rPr>
              <w:t>Ultimate Cost</w:t>
            </w:r>
            <w:r>
              <w:rPr>
                <w:noProof/>
                <w:webHidden/>
              </w:rPr>
              <w:tab/>
            </w:r>
            <w:r>
              <w:rPr>
                <w:noProof/>
                <w:webHidden/>
              </w:rPr>
              <w:fldChar w:fldCharType="begin"/>
            </w:r>
            <w:r>
              <w:rPr>
                <w:noProof/>
                <w:webHidden/>
              </w:rPr>
              <w:instrText xml:space="preserve"> PAGEREF _Toc237108018 \h </w:instrText>
            </w:r>
            <w:r>
              <w:rPr>
                <w:noProof/>
                <w:webHidden/>
              </w:rPr>
            </w:r>
            <w:r>
              <w:rPr>
                <w:noProof/>
                <w:webHidden/>
              </w:rPr>
              <w:fldChar w:fldCharType="separate"/>
            </w:r>
            <w:r>
              <w:rPr>
                <w:noProof/>
                <w:webHidden/>
              </w:rPr>
              <w:t>22</w:t>
            </w:r>
            <w:r>
              <w:rPr>
                <w:noProof/>
                <w:webHidden/>
              </w:rPr>
              <w:fldChar w:fldCharType="end"/>
            </w:r>
          </w:hyperlink>
        </w:p>
        <w:p w14:paraId="738084B2" w14:textId="445DB295" w:rsidR="00CF74A8" w:rsidRDefault="00CF74A8">
          <w:pPr>
            <w:pStyle w:val="TOC2"/>
            <w:tabs>
              <w:tab w:val="left" w:pos="960"/>
              <w:tab w:val="right" w:leader="dot" w:pos="9016"/>
            </w:tabs>
            <w:rPr>
              <w:rFonts w:eastAsiaTheme="minorEastAsia"/>
              <w:noProof/>
              <w:kern w:val="2"/>
              <w:sz w:val="24"/>
              <w:szCs w:val="24"/>
              <w:lang w:eastAsia="en-GB"/>
              <w14:ligatures w14:val="standardContextual"/>
            </w:rPr>
          </w:pPr>
          <w:hyperlink w:anchor="_Toc237108019" w:history="1">
            <w:r w:rsidRPr="00AB0EF0">
              <w:rPr>
                <w:rStyle w:val="Hyperlink"/>
                <w:noProof/>
              </w:rPr>
              <w:t>4.5</w:t>
            </w:r>
            <w:r>
              <w:rPr>
                <w:rFonts w:eastAsiaTheme="minorEastAsia"/>
                <w:noProof/>
                <w:kern w:val="2"/>
                <w:sz w:val="24"/>
                <w:szCs w:val="24"/>
                <w:lang w:eastAsia="en-GB"/>
                <w14:ligatures w14:val="standardContextual"/>
              </w:rPr>
              <w:tab/>
            </w:r>
            <w:r w:rsidRPr="00AB0EF0">
              <w:rPr>
                <w:rStyle w:val="Hyperlink"/>
                <w:noProof/>
              </w:rPr>
              <w:t>Form of Tender – Ultimate Cost (Criterion D)</w:t>
            </w:r>
            <w:r>
              <w:rPr>
                <w:noProof/>
                <w:webHidden/>
              </w:rPr>
              <w:tab/>
            </w:r>
            <w:r>
              <w:rPr>
                <w:noProof/>
                <w:webHidden/>
              </w:rPr>
              <w:fldChar w:fldCharType="begin"/>
            </w:r>
            <w:r>
              <w:rPr>
                <w:noProof/>
                <w:webHidden/>
              </w:rPr>
              <w:instrText xml:space="preserve"> PAGEREF _Toc237108019 \h </w:instrText>
            </w:r>
            <w:r>
              <w:rPr>
                <w:noProof/>
                <w:webHidden/>
              </w:rPr>
            </w:r>
            <w:r>
              <w:rPr>
                <w:noProof/>
                <w:webHidden/>
              </w:rPr>
              <w:fldChar w:fldCharType="separate"/>
            </w:r>
            <w:r>
              <w:rPr>
                <w:noProof/>
                <w:webHidden/>
              </w:rPr>
              <w:t>23</w:t>
            </w:r>
            <w:r>
              <w:rPr>
                <w:noProof/>
                <w:webHidden/>
              </w:rPr>
              <w:fldChar w:fldCharType="end"/>
            </w:r>
          </w:hyperlink>
        </w:p>
        <w:p w14:paraId="09E1A49E" w14:textId="246F91CF" w:rsidR="009A59FB" w:rsidRPr="00FA0BAA" w:rsidRDefault="009A59FB" w:rsidP="00A86FD4">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1" w:name="_Toc237108001"/>
      <w:r w:rsidRPr="00FA0BAA">
        <w:lastRenderedPageBreak/>
        <w:t xml:space="preserve">Instruction </w:t>
      </w:r>
      <w:r w:rsidRPr="007675A5">
        <w:t>for Completion</w:t>
      </w:r>
      <w:bookmarkEnd w:id="1"/>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2" w:name="_Toc237108002"/>
      <w:r w:rsidRPr="00FA0BAA">
        <w:lastRenderedPageBreak/>
        <w:t>Response to the Selection Criteria</w:t>
      </w:r>
      <w:bookmarkEnd w:id="2"/>
    </w:p>
    <w:p w14:paraId="103CD4F7" w14:textId="1F1CDAE5" w:rsidR="00BE0361" w:rsidRPr="00FA0BAA" w:rsidRDefault="00BE0361" w:rsidP="007675A5">
      <w:pPr>
        <w:pStyle w:val="Heading2"/>
      </w:pPr>
      <w:bookmarkStart w:id="3" w:name="_Toc237108003"/>
      <w:r w:rsidRPr="007675A5">
        <w:t>General Informatio</w:t>
      </w:r>
      <w:r w:rsidRPr="00FA0BAA">
        <w:t>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4" w:name="_Toc237108004"/>
      <w:r w:rsidRPr="00FA0BAA">
        <w:lastRenderedPageBreak/>
        <w:t>Financial Information – Pass/Fail Criteria</w:t>
      </w:r>
      <w:bookmarkEnd w:id="4"/>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w:t>
            </w:r>
            <w:r w:rsidRPr="00B265DC">
              <w:rPr>
                <w:rFonts w:ascii="Aptos" w:hAnsi="Aptos"/>
                <w:b/>
                <w:bCs/>
              </w:rPr>
              <w:t xml:space="preserve">€ </w:t>
            </w:r>
            <w:r w:rsidR="00111216" w:rsidRPr="00B265DC">
              <w:rPr>
                <w:rFonts w:ascii="Aptos" w:hAnsi="Aptos"/>
                <w:b/>
                <w:bCs/>
              </w:rPr>
              <w:t>100,000</w:t>
            </w:r>
            <w:r w:rsidR="00111216">
              <w:rPr>
                <w:rFonts w:ascii="Aptos" w:hAnsi="Aptos"/>
              </w:rPr>
              <w:t xml:space="preserve">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5"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tr w:rsidR="00CB4CC8" w:rsidRPr="00B75623" w14:paraId="6DF48877" w14:textId="77777777" w:rsidTr="008118E3">
        <w:tc>
          <w:tcPr>
            <w:tcW w:w="3397" w:type="dxa"/>
            <w:gridSpan w:val="3"/>
            <w:shd w:val="clear" w:color="auto" w:fill="F2F2F2" w:themeFill="background1" w:themeFillShade="F2"/>
            <w:tcMar>
              <w:top w:w="28" w:type="dxa"/>
              <w:bottom w:w="28" w:type="dxa"/>
            </w:tcMar>
          </w:tcPr>
          <w:p w14:paraId="7B343894" w14:textId="50C3EF68" w:rsidR="00CB4CC8" w:rsidRPr="00B265DC" w:rsidRDefault="00B265DC" w:rsidP="00B75623">
            <w:pPr>
              <w:spacing w:before="60" w:after="60" w:line="276" w:lineRule="auto"/>
              <w:jc w:val="both"/>
              <w:rPr>
                <w:rFonts w:ascii="Aptos" w:hAnsi="Aptos" w:cstheme="minorHAnsi"/>
                <w:highlight w:val="yellow"/>
              </w:rPr>
            </w:pPr>
            <w:r w:rsidRPr="008A33A6">
              <w:rPr>
                <w:rFonts w:ascii="Aptos" w:hAnsi="Aptos" w:cstheme="minorHAnsi"/>
              </w:rPr>
              <w:t>Professional Indemnity</w:t>
            </w:r>
          </w:p>
        </w:tc>
        <w:tc>
          <w:tcPr>
            <w:tcW w:w="1684" w:type="dxa"/>
            <w:tcMar>
              <w:top w:w="28" w:type="dxa"/>
              <w:bottom w:w="28" w:type="dxa"/>
            </w:tcMar>
          </w:tcPr>
          <w:p w14:paraId="1D6B916F" w14:textId="6CE214C0" w:rsidR="00CB4CC8" w:rsidRPr="00B75623" w:rsidRDefault="002B1680" w:rsidP="00B75623">
            <w:pPr>
              <w:spacing w:before="60" w:after="60" w:line="276" w:lineRule="auto"/>
              <w:rPr>
                <w:rFonts w:ascii="Aptos" w:hAnsi="Aptos" w:cstheme="minorHAnsi"/>
              </w:rPr>
            </w:pPr>
            <w:r>
              <w:rPr>
                <w:rFonts w:ascii="Aptos" w:hAnsi="Aptos" w:cstheme="minorHAnsi"/>
              </w:rPr>
              <w:t>€</w:t>
            </w:r>
          </w:p>
        </w:tc>
        <w:tc>
          <w:tcPr>
            <w:tcW w:w="1967" w:type="dxa"/>
            <w:gridSpan w:val="3"/>
            <w:tcMar>
              <w:top w:w="28" w:type="dxa"/>
              <w:bottom w:w="28" w:type="dxa"/>
            </w:tcMar>
          </w:tcPr>
          <w:p w14:paraId="42B718FB" w14:textId="77777777" w:rsidR="00CB4CC8" w:rsidRPr="00B75623" w:rsidRDefault="00CB4CC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05461DDE" w14:textId="77777777" w:rsidR="00CB4CC8" w:rsidRPr="00B75623" w:rsidRDefault="00CB4CC8" w:rsidP="00B75623">
            <w:pPr>
              <w:spacing w:before="60" w:after="60" w:line="276" w:lineRule="auto"/>
              <w:jc w:val="center"/>
              <w:rPr>
                <w:rFonts w:ascii="Aptos" w:hAnsi="Aptos" w:cstheme="minorHAnsi"/>
              </w:rPr>
            </w:pPr>
          </w:p>
        </w:tc>
      </w:tr>
      <w:bookmarkEnd w:id="5"/>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6834583" w:rsidR="00B75623" w:rsidRPr="00B265DC" w:rsidRDefault="00B265DC" w:rsidP="00B75623">
            <w:pPr>
              <w:spacing w:before="60" w:after="60" w:line="276" w:lineRule="auto"/>
              <w:jc w:val="both"/>
              <w:rPr>
                <w:rFonts w:ascii="Aptos" w:hAnsi="Aptos" w:cstheme="minorHAnsi"/>
                <w:highlight w:val="yellow"/>
              </w:rPr>
            </w:pPr>
            <w:r w:rsidRPr="00997B2C">
              <w:rPr>
                <w:rFonts w:ascii="Aptos" w:hAnsi="Aptos" w:cstheme="minorHAnsi"/>
              </w:rPr>
              <w:t xml:space="preserve">Cyber Liability </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6" w:name="_Toc237108005"/>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B1285E" w:rsidRDefault="00FA0BAA" w:rsidP="00FA0BAA">
            <w:pPr>
              <w:spacing w:before="60" w:after="60" w:line="276" w:lineRule="auto"/>
              <w:rPr>
                <w:rFonts w:ascii="Aptos" w:hAnsi="Aptos"/>
              </w:rPr>
            </w:pPr>
            <w:r w:rsidRPr="00B1285E">
              <w:rPr>
                <w:rFonts w:ascii="Aptos" w:hAnsi="Aptos"/>
              </w:rPr>
              <w:t>Non-payment of taxes or social security obligations</w:t>
            </w:r>
          </w:p>
          <w:p w14:paraId="128F0D38" w14:textId="77777777" w:rsidR="00FA0BAA" w:rsidRPr="00B1285E" w:rsidRDefault="00FA0BAA" w:rsidP="00FA0BAA">
            <w:pPr>
              <w:spacing w:before="60" w:after="60" w:line="276" w:lineRule="auto"/>
              <w:rPr>
                <w:rFonts w:ascii="Aptos" w:hAnsi="Aptos"/>
              </w:rPr>
            </w:pPr>
            <w:r w:rsidRPr="00B1285E">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B1285E" w:rsidRDefault="00FA0BAA" w:rsidP="00FA0BAA">
            <w:pPr>
              <w:spacing w:before="60" w:after="60" w:line="276" w:lineRule="auto"/>
              <w:rPr>
                <w:rFonts w:ascii="Aptos" w:hAnsi="Aptos"/>
              </w:rPr>
            </w:pPr>
            <w:r w:rsidRPr="00B1285E">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7" w:name="_Toc237108006"/>
      <w:r w:rsidRPr="00FA0BAA">
        <w:lastRenderedPageBreak/>
        <w:t>Previous Experience - Pass/Fail Criteria</w:t>
      </w:r>
      <w:bookmarkEnd w:id="7"/>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43685518"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w:t>
            </w:r>
            <w:r w:rsidRPr="00D4727E">
              <w:rPr>
                <w:rFonts w:ascii="Aptos" w:hAnsi="Aptos"/>
              </w:rPr>
              <w:t xml:space="preserve">and scale on </w:t>
            </w:r>
            <w:r w:rsidR="00B265DC">
              <w:rPr>
                <w:rFonts w:ascii="Aptos" w:hAnsi="Aptos"/>
              </w:rPr>
              <w:t>two</w:t>
            </w:r>
            <w:r w:rsidR="00D4727E" w:rsidRPr="00D4727E">
              <w:rPr>
                <w:rFonts w:ascii="Aptos" w:hAnsi="Aptos"/>
              </w:rPr>
              <w:t xml:space="preserve"> </w:t>
            </w:r>
            <w:r w:rsidRPr="00D4727E">
              <w:rPr>
                <w:rFonts w:ascii="Aptos" w:hAnsi="Aptos"/>
              </w:rPr>
              <w:t>(</w:t>
            </w:r>
            <w:r w:rsidR="00B265DC">
              <w:rPr>
                <w:rFonts w:ascii="Aptos" w:hAnsi="Aptos"/>
              </w:rPr>
              <w:t>2</w:t>
            </w:r>
            <w:r w:rsidR="00D4727E">
              <w:rPr>
                <w:rFonts w:ascii="Aptos" w:hAnsi="Aptos"/>
              </w:rPr>
              <w:t>)</w:t>
            </w:r>
            <w:r w:rsidRPr="00D4727E">
              <w:rPr>
                <w:rFonts w:ascii="Aptos" w:hAnsi="Aptos"/>
              </w:rPr>
              <w:t xml:space="preserve"> occasion</w:t>
            </w:r>
            <w:r w:rsidR="001C4310">
              <w:rPr>
                <w:rFonts w:ascii="Aptos" w:hAnsi="Aptos"/>
              </w:rPr>
              <w:t>s</w:t>
            </w:r>
            <w:r w:rsidRPr="00D4727E">
              <w:rPr>
                <w:rFonts w:ascii="Aptos" w:hAnsi="Aptos"/>
              </w:rPr>
              <w:t>.</w:t>
            </w:r>
            <w:r w:rsidRPr="00FA0BAA">
              <w:rPr>
                <w:rFonts w:ascii="Aptos" w:hAnsi="Aptos"/>
              </w:rPr>
              <w:t xml:space="preserve"> The contracts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2305F5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w:t>
            </w:r>
            <w:r w:rsidR="00D4727E" w:rsidRPr="00FA0BAA">
              <w:rPr>
                <w:rFonts w:ascii="Aptos" w:hAnsi="Aptos"/>
                <w:lang w:val="en-IE"/>
              </w:rPr>
              <w:t>criterion,</w:t>
            </w:r>
            <w:r w:rsidRPr="00FA0BAA">
              <w:rPr>
                <w:rFonts w:ascii="Aptos" w:hAnsi="Aptos"/>
                <w:lang w:val="en-IE"/>
              </w:rPr>
              <w:t xml:space="preserve">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D4727E">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D4727E">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FA0BAA" w:rsidRPr="00FA0BAA" w14:paraId="024BF726" w14:textId="77777777" w:rsidTr="00B1285E">
        <w:tc>
          <w:tcPr>
            <w:tcW w:w="9016" w:type="dxa"/>
            <w:gridSpan w:val="5"/>
            <w:shd w:val="clear" w:color="auto" w:fill="F2F2F2" w:themeFill="background1" w:themeFillShade="F2"/>
            <w:tcMar>
              <w:top w:w="28" w:type="dxa"/>
              <w:bottom w:w="28" w:type="dxa"/>
            </w:tcMar>
            <w:vAlign w:val="center"/>
          </w:tcPr>
          <w:p w14:paraId="44D03347" w14:textId="6C31FA41" w:rsidR="00FA0BAA" w:rsidRPr="008B3703" w:rsidRDefault="00B1285E" w:rsidP="00FA0BAA">
            <w:pPr>
              <w:spacing w:before="40" w:after="40" w:line="276" w:lineRule="auto"/>
              <w:rPr>
                <w:rFonts w:ascii="Aptos" w:hAnsi="Aptos"/>
                <w:color w:val="000000" w:themeColor="text1"/>
              </w:rPr>
            </w:pPr>
            <w:r>
              <w:rPr>
                <w:rFonts w:ascii="Aptos" w:hAnsi="Aptos"/>
                <w:color w:val="000000" w:themeColor="text1"/>
              </w:rPr>
              <w:t xml:space="preserve">Onboarding </w:t>
            </w:r>
            <w:r w:rsidR="00981C0A">
              <w:rPr>
                <w:rFonts w:ascii="Aptos" w:hAnsi="Aptos"/>
                <w:color w:val="000000" w:themeColor="text1"/>
              </w:rPr>
              <w:t>of</w:t>
            </w:r>
            <w:r>
              <w:rPr>
                <w:rFonts w:ascii="Aptos" w:hAnsi="Aptos"/>
                <w:color w:val="000000" w:themeColor="text1"/>
              </w:rPr>
              <w:t xml:space="preserve"> the</w:t>
            </w:r>
            <w:r w:rsidR="00981C0A">
              <w:rPr>
                <w:rFonts w:ascii="Aptos" w:hAnsi="Aptos"/>
                <w:color w:val="000000" w:themeColor="text1"/>
              </w:rPr>
              <w:t xml:space="preserve"> Software solution</w:t>
            </w:r>
            <w:r w:rsidR="005A72BF" w:rsidRPr="008B3703">
              <w:rPr>
                <w:rFonts w:ascii="Aptos" w:hAnsi="Aptos"/>
                <w:color w:val="000000" w:themeColor="text1"/>
              </w:rPr>
              <w:t>:</w:t>
            </w:r>
          </w:p>
        </w:tc>
      </w:tr>
      <w:tr w:rsidR="00FA0BAA" w:rsidRPr="00FA0BAA" w14:paraId="5D259545" w14:textId="77777777" w:rsidTr="006C1856">
        <w:tc>
          <w:tcPr>
            <w:tcW w:w="9016" w:type="dxa"/>
            <w:gridSpan w:val="5"/>
            <w:tcMar>
              <w:top w:w="28" w:type="dxa"/>
              <w:bottom w:w="28" w:type="dxa"/>
            </w:tcMar>
            <w:vAlign w:val="center"/>
          </w:tcPr>
          <w:p w14:paraId="375523C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EE1CBE" w14:textId="77777777" w:rsidR="00FA0BAA" w:rsidRDefault="00FA0BAA" w:rsidP="00FA0BAA">
            <w:pPr>
              <w:spacing w:before="40" w:after="40" w:line="276" w:lineRule="auto"/>
              <w:rPr>
                <w:rFonts w:ascii="Aptos" w:hAnsi="Aptos"/>
                <w:color w:val="000000" w:themeColor="text1"/>
              </w:rPr>
            </w:pPr>
          </w:p>
          <w:p w14:paraId="584B55C0"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0E5859F0"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 xml:space="preserve">How </w:t>
            </w:r>
            <w:r w:rsidR="00B1285E">
              <w:rPr>
                <w:rFonts w:ascii="Aptos" w:hAnsi="Aptos"/>
                <w:color w:val="000000" w:themeColor="text1"/>
              </w:rPr>
              <w:t>was support and updates to software were provided</w:t>
            </w:r>
            <w:r w:rsidRPr="008B3703">
              <w:rPr>
                <w:rFonts w:ascii="Aptos" w:hAnsi="Aptos"/>
                <w:color w:val="000000" w:themeColor="text1"/>
              </w:rPr>
              <w:t>:</w:t>
            </w:r>
          </w:p>
        </w:tc>
      </w:tr>
      <w:tr w:rsidR="00FA0BAA" w:rsidRPr="00FA0BAA" w14:paraId="6F6506F9" w14:textId="77777777" w:rsidTr="006C1856">
        <w:tc>
          <w:tcPr>
            <w:tcW w:w="9016" w:type="dxa"/>
            <w:gridSpan w:val="5"/>
            <w:tcMar>
              <w:top w:w="28" w:type="dxa"/>
              <w:bottom w:w="28" w:type="dxa"/>
            </w:tcMar>
            <w:vAlign w:val="center"/>
          </w:tcPr>
          <w:p w14:paraId="131A2E84"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7A105285" w14:textId="77777777" w:rsidR="00FA0BAA" w:rsidRDefault="00FA0BAA" w:rsidP="00FA0BAA">
            <w:pPr>
              <w:spacing w:before="40" w:after="40" w:line="276" w:lineRule="auto"/>
              <w:rPr>
                <w:rFonts w:ascii="Aptos" w:hAnsi="Aptos"/>
                <w:color w:val="000000" w:themeColor="text1"/>
              </w:rPr>
            </w:pPr>
          </w:p>
          <w:p w14:paraId="6E773CD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9255A1E"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FA0BAA" w:rsidRPr="00FA0BAA" w14:paraId="48AC1226" w14:textId="77777777" w:rsidTr="006C1856">
        <w:tc>
          <w:tcPr>
            <w:tcW w:w="9016" w:type="dxa"/>
            <w:gridSpan w:val="5"/>
            <w:tcMar>
              <w:top w:w="28" w:type="dxa"/>
              <w:bottom w:w="28" w:type="dxa"/>
            </w:tcMar>
            <w:vAlign w:val="center"/>
          </w:tcPr>
          <w:p w14:paraId="45567F3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836358C" w14:textId="77777777" w:rsidR="00FA0BAA" w:rsidRDefault="00FA0BAA" w:rsidP="00FA0BAA">
            <w:pPr>
              <w:spacing w:before="40" w:after="40" w:line="276" w:lineRule="auto"/>
              <w:rPr>
                <w:rFonts w:ascii="Aptos" w:hAnsi="Aptos"/>
                <w:color w:val="000000" w:themeColor="text1"/>
              </w:rPr>
            </w:pPr>
          </w:p>
          <w:p w14:paraId="225C441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FA0BAA" w:rsidRPr="00FA0BAA" w14:paraId="089189AF" w14:textId="77777777" w:rsidTr="006C1856">
        <w:tc>
          <w:tcPr>
            <w:tcW w:w="9016" w:type="dxa"/>
            <w:gridSpan w:val="5"/>
            <w:tcMar>
              <w:top w:w="28" w:type="dxa"/>
              <w:bottom w:w="28" w:type="dxa"/>
            </w:tcMar>
            <w:vAlign w:val="center"/>
          </w:tcPr>
          <w:p w14:paraId="7CDBF862"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68B9DB" w14:textId="77777777" w:rsidR="00FA0BAA" w:rsidRDefault="00FA0BAA" w:rsidP="00FA0BAA">
            <w:pPr>
              <w:spacing w:before="40" w:after="40" w:line="276" w:lineRule="auto"/>
              <w:rPr>
                <w:rFonts w:ascii="Aptos" w:hAnsi="Aptos"/>
                <w:color w:val="000000" w:themeColor="text1"/>
              </w:rPr>
            </w:pPr>
          </w:p>
          <w:p w14:paraId="1DD4D239" w14:textId="77777777" w:rsidR="008B3703" w:rsidRPr="008B3703" w:rsidRDefault="008B3703" w:rsidP="00FA0BAA">
            <w:pPr>
              <w:spacing w:before="40" w:after="40" w:line="276" w:lineRule="auto"/>
              <w:rPr>
                <w:rFonts w:ascii="Aptos" w:hAnsi="Aptos"/>
                <w:color w:val="000000" w:themeColor="text1"/>
              </w:rPr>
            </w:pPr>
          </w:p>
        </w:tc>
      </w:tr>
    </w:tbl>
    <w:p w14:paraId="525BC229" w14:textId="77777777" w:rsidR="00FA0BAA" w:rsidRDefault="00FA0BAA" w:rsidP="00FA0BAA">
      <w:pPr>
        <w:rPr>
          <w:rFonts w:ascii="Aptos" w:hAnsi="Aptos"/>
        </w:rPr>
      </w:pPr>
    </w:p>
    <w:p w14:paraId="725BBE5D" w14:textId="44A2E37B" w:rsidR="00B265DC" w:rsidRDefault="00B265DC">
      <w:pPr>
        <w:rPr>
          <w:rFonts w:ascii="Aptos" w:hAnsi="Aptos"/>
        </w:rPr>
      </w:pPr>
      <w:r>
        <w:rPr>
          <w:rFonts w:ascii="Aptos" w:hAnsi="Aptos"/>
        </w:rPr>
        <w:br w:type="page"/>
      </w: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B265DC" w:rsidRPr="00FA0BAA" w14:paraId="6A6F4F75" w14:textId="77777777" w:rsidTr="00552DE9">
        <w:tc>
          <w:tcPr>
            <w:tcW w:w="9016" w:type="dxa"/>
            <w:gridSpan w:val="5"/>
            <w:shd w:val="clear" w:color="auto" w:fill="018489"/>
            <w:tcMar>
              <w:top w:w="28" w:type="dxa"/>
              <w:bottom w:w="28" w:type="dxa"/>
            </w:tcMar>
          </w:tcPr>
          <w:p w14:paraId="1C364E87" w14:textId="216C4D4C" w:rsidR="00B265DC" w:rsidRPr="00FA0BAA" w:rsidRDefault="00B265DC" w:rsidP="00552DE9">
            <w:pPr>
              <w:spacing w:before="40" w:after="40" w:line="276" w:lineRule="auto"/>
              <w:rPr>
                <w:rFonts w:ascii="Aptos" w:hAnsi="Aptos"/>
                <w:b/>
                <w:bCs/>
              </w:rPr>
            </w:pPr>
            <w:r w:rsidRPr="004B5A18">
              <w:rPr>
                <w:rFonts w:ascii="Aptos" w:hAnsi="Aptos"/>
                <w:b/>
                <w:bCs/>
                <w:color w:val="FFFFFF" w:themeColor="background1"/>
              </w:rPr>
              <w:lastRenderedPageBreak/>
              <w:t>Reference Contract #</w:t>
            </w:r>
            <w:r>
              <w:rPr>
                <w:rFonts w:ascii="Aptos" w:hAnsi="Aptos"/>
                <w:b/>
                <w:bCs/>
                <w:color w:val="FFFFFF" w:themeColor="background1"/>
              </w:rPr>
              <w:t>2</w:t>
            </w:r>
          </w:p>
        </w:tc>
      </w:tr>
      <w:tr w:rsidR="00B265DC" w:rsidRPr="00FA0BAA" w14:paraId="6F0637CD" w14:textId="77777777" w:rsidTr="00552DE9">
        <w:tc>
          <w:tcPr>
            <w:tcW w:w="3532" w:type="dxa"/>
            <w:shd w:val="clear" w:color="auto" w:fill="F2F2F2" w:themeFill="background1" w:themeFillShade="F2"/>
            <w:tcMar>
              <w:top w:w="28" w:type="dxa"/>
              <w:bottom w:w="28" w:type="dxa"/>
            </w:tcMar>
            <w:vAlign w:val="center"/>
          </w:tcPr>
          <w:p w14:paraId="4B48211B" w14:textId="77777777" w:rsidR="00B265DC" w:rsidRPr="00FA0BAA" w:rsidRDefault="00B265DC" w:rsidP="00552DE9">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292AEE57" w14:textId="77777777" w:rsidR="00B265DC" w:rsidRPr="00FA0BAA" w:rsidRDefault="00B265DC" w:rsidP="00552DE9">
            <w:pPr>
              <w:spacing w:before="40" w:after="40" w:line="276" w:lineRule="auto"/>
              <w:rPr>
                <w:rFonts w:ascii="Aptos" w:hAnsi="Aptos"/>
              </w:rPr>
            </w:pPr>
          </w:p>
        </w:tc>
      </w:tr>
      <w:tr w:rsidR="00B265DC" w:rsidRPr="00FA0BAA" w14:paraId="3F4E3FA8" w14:textId="77777777" w:rsidTr="00552DE9">
        <w:tc>
          <w:tcPr>
            <w:tcW w:w="3532" w:type="dxa"/>
            <w:shd w:val="clear" w:color="auto" w:fill="F2F2F2" w:themeFill="background1" w:themeFillShade="F2"/>
            <w:tcMar>
              <w:top w:w="28" w:type="dxa"/>
              <w:bottom w:w="28" w:type="dxa"/>
            </w:tcMar>
            <w:vAlign w:val="center"/>
          </w:tcPr>
          <w:p w14:paraId="5C979627" w14:textId="77777777" w:rsidR="00B265DC" w:rsidRPr="00FA0BAA" w:rsidRDefault="00B265DC" w:rsidP="00552DE9">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3E68388D" w14:textId="77777777" w:rsidR="00B265DC" w:rsidRPr="00FA0BAA" w:rsidRDefault="00B265DC" w:rsidP="00552DE9">
            <w:pPr>
              <w:spacing w:before="40" w:after="40" w:line="276" w:lineRule="auto"/>
              <w:rPr>
                <w:rFonts w:ascii="Aptos" w:hAnsi="Aptos"/>
              </w:rPr>
            </w:pPr>
          </w:p>
        </w:tc>
      </w:tr>
      <w:tr w:rsidR="00B265DC" w:rsidRPr="00FA0BAA" w14:paraId="23943666" w14:textId="77777777" w:rsidTr="00552DE9">
        <w:trPr>
          <w:trHeight w:val="121"/>
        </w:trPr>
        <w:tc>
          <w:tcPr>
            <w:tcW w:w="3532" w:type="dxa"/>
            <w:shd w:val="clear" w:color="auto" w:fill="F2F2F2" w:themeFill="background1" w:themeFillShade="F2"/>
            <w:tcMar>
              <w:top w:w="28" w:type="dxa"/>
              <w:bottom w:w="28" w:type="dxa"/>
            </w:tcMar>
            <w:vAlign w:val="center"/>
          </w:tcPr>
          <w:p w14:paraId="37ECDFFB" w14:textId="77777777" w:rsidR="00B265DC" w:rsidRPr="00FA0BAA" w:rsidRDefault="00B265DC" w:rsidP="00552DE9">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155972C2" w14:textId="77777777" w:rsidR="00B265DC" w:rsidRPr="00FA0BAA" w:rsidRDefault="00B265DC" w:rsidP="00552DE9">
            <w:pPr>
              <w:spacing w:before="40" w:after="40" w:line="276" w:lineRule="auto"/>
              <w:rPr>
                <w:rFonts w:ascii="Aptos" w:hAnsi="Aptos"/>
              </w:rPr>
            </w:pPr>
          </w:p>
        </w:tc>
      </w:tr>
      <w:tr w:rsidR="00B265DC" w:rsidRPr="00FA0BAA" w14:paraId="3EFE845B" w14:textId="77777777" w:rsidTr="00552DE9">
        <w:tc>
          <w:tcPr>
            <w:tcW w:w="3532" w:type="dxa"/>
            <w:shd w:val="clear" w:color="auto" w:fill="F2F2F2" w:themeFill="background1" w:themeFillShade="F2"/>
            <w:tcMar>
              <w:top w:w="28" w:type="dxa"/>
              <w:bottom w:w="28" w:type="dxa"/>
            </w:tcMar>
            <w:vAlign w:val="center"/>
          </w:tcPr>
          <w:p w14:paraId="07F7AA32" w14:textId="77777777" w:rsidR="00B265DC" w:rsidRPr="00FA0BAA" w:rsidRDefault="00B265DC" w:rsidP="00552DE9">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4348EA0D" w14:textId="77777777" w:rsidR="00B265DC" w:rsidRPr="00FA0BAA" w:rsidRDefault="00B265DC" w:rsidP="00552DE9">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5F47BCCD" w14:textId="77777777" w:rsidR="00B265DC" w:rsidRPr="00FA0BAA" w:rsidRDefault="00B265DC" w:rsidP="00552DE9">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5E22FAA2" w14:textId="77777777" w:rsidR="00B265DC" w:rsidRPr="00FA0BAA" w:rsidRDefault="00B265DC" w:rsidP="00552DE9">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7EF603D8" w14:textId="77777777" w:rsidR="00B265DC" w:rsidRPr="00FA0BAA" w:rsidRDefault="00B265DC" w:rsidP="00552DE9">
            <w:pPr>
              <w:spacing w:before="40" w:after="40" w:line="276" w:lineRule="auto"/>
              <w:jc w:val="center"/>
              <w:rPr>
                <w:rFonts w:ascii="Aptos" w:hAnsi="Aptos"/>
              </w:rPr>
            </w:pPr>
          </w:p>
        </w:tc>
      </w:tr>
      <w:tr w:rsidR="00B265DC" w:rsidRPr="00FA0BAA" w14:paraId="292D4646" w14:textId="77777777" w:rsidTr="00552DE9">
        <w:tc>
          <w:tcPr>
            <w:tcW w:w="3532" w:type="dxa"/>
            <w:shd w:val="clear" w:color="auto" w:fill="F2F2F2" w:themeFill="background1" w:themeFillShade="F2"/>
            <w:tcMar>
              <w:top w:w="28" w:type="dxa"/>
              <w:bottom w:w="28" w:type="dxa"/>
            </w:tcMar>
            <w:vAlign w:val="center"/>
          </w:tcPr>
          <w:p w14:paraId="45287FE2" w14:textId="77777777" w:rsidR="00B265DC" w:rsidRPr="00FA0BAA" w:rsidRDefault="00B265DC" w:rsidP="00552DE9">
            <w:pPr>
              <w:spacing w:before="40" w:after="40" w:line="276" w:lineRule="auto"/>
              <w:rPr>
                <w:rFonts w:ascii="Aptos" w:hAnsi="Aptos"/>
              </w:rPr>
            </w:pPr>
            <w:r w:rsidRPr="00FA0BAA">
              <w:rPr>
                <w:rFonts w:ascii="Aptos" w:hAnsi="Aptos"/>
              </w:rPr>
              <w:t>Contract Value:</w:t>
            </w:r>
          </w:p>
        </w:tc>
        <w:tc>
          <w:tcPr>
            <w:tcW w:w="2741" w:type="dxa"/>
            <w:gridSpan w:val="2"/>
            <w:tcMar>
              <w:top w:w="28" w:type="dxa"/>
              <w:bottom w:w="28" w:type="dxa"/>
            </w:tcMar>
            <w:vAlign w:val="center"/>
          </w:tcPr>
          <w:p w14:paraId="3DBEDF5D" w14:textId="77777777" w:rsidR="00B265DC" w:rsidRPr="00FA0BAA" w:rsidRDefault="00B265DC" w:rsidP="00552DE9">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5E8BB997" w14:textId="77777777" w:rsidR="00B265DC" w:rsidRPr="00FA0BAA" w:rsidRDefault="00B265DC" w:rsidP="00552DE9">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315BC8A6" w14:textId="77777777" w:rsidR="00B265DC" w:rsidRPr="00FA0BAA" w:rsidRDefault="00B265DC" w:rsidP="00552DE9">
            <w:pPr>
              <w:spacing w:before="40" w:after="40" w:line="276" w:lineRule="auto"/>
              <w:rPr>
                <w:rFonts w:ascii="Aptos" w:hAnsi="Aptos"/>
              </w:rPr>
            </w:pPr>
          </w:p>
        </w:tc>
      </w:tr>
      <w:tr w:rsidR="00B265DC" w:rsidRPr="00FA0BAA" w14:paraId="60350D99" w14:textId="77777777" w:rsidTr="00552DE9">
        <w:tc>
          <w:tcPr>
            <w:tcW w:w="9016" w:type="dxa"/>
            <w:gridSpan w:val="5"/>
            <w:shd w:val="clear" w:color="auto" w:fill="F2F2F2" w:themeFill="background1" w:themeFillShade="F2"/>
            <w:tcMar>
              <w:top w:w="28" w:type="dxa"/>
              <w:bottom w:w="28" w:type="dxa"/>
            </w:tcMar>
            <w:vAlign w:val="center"/>
          </w:tcPr>
          <w:p w14:paraId="48EDA739" w14:textId="77777777" w:rsidR="00B265DC" w:rsidRPr="00FA0BAA" w:rsidRDefault="00B265DC" w:rsidP="00552DE9">
            <w:pPr>
              <w:spacing w:before="40" w:after="40" w:line="276" w:lineRule="auto"/>
              <w:rPr>
                <w:rFonts w:ascii="Aptos" w:hAnsi="Aptos"/>
              </w:rPr>
            </w:pPr>
            <w:r w:rsidRPr="00FA0BAA">
              <w:rPr>
                <w:rFonts w:ascii="Aptos" w:hAnsi="Aptos"/>
              </w:rPr>
              <w:t>Detailed Description:</w:t>
            </w:r>
          </w:p>
        </w:tc>
      </w:tr>
      <w:tr w:rsidR="00B265DC" w:rsidRPr="00FA0BAA" w14:paraId="16F1C7F1" w14:textId="77777777" w:rsidTr="00552DE9">
        <w:tc>
          <w:tcPr>
            <w:tcW w:w="9016" w:type="dxa"/>
            <w:gridSpan w:val="5"/>
            <w:shd w:val="clear" w:color="auto" w:fill="FFFFFF" w:themeFill="background1"/>
            <w:tcMar>
              <w:top w:w="28" w:type="dxa"/>
              <w:bottom w:w="28" w:type="dxa"/>
            </w:tcMar>
            <w:vAlign w:val="center"/>
          </w:tcPr>
          <w:p w14:paraId="6E5782E4" w14:textId="77777777" w:rsidR="00B265DC" w:rsidRPr="00FA0BAA" w:rsidRDefault="00B265DC" w:rsidP="00552DE9">
            <w:pPr>
              <w:spacing w:before="40" w:after="40" w:line="276" w:lineRule="auto"/>
              <w:rPr>
                <w:rFonts w:ascii="Aptos" w:hAnsi="Aptos"/>
              </w:rPr>
            </w:pPr>
            <w:r w:rsidRPr="00FA0BAA">
              <w:rPr>
                <w:rFonts w:ascii="Aptos" w:hAnsi="Aptos"/>
              </w:rPr>
              <w:t>Response:</w:t>
            </w:r>
          </w:p>
          <w:p w14:paraId="2E455CA4" w14:textId="77777777" w:rsidR="00B265DC" w:rsidRPr="00FA0BAA" w:rsidRDefault="00B265DC" w:rsidP="00552DE9">
            <w:pPr>
              <w:spacing w:before="40" w:after="40" w:line="276" w:lineRule="auto"/>
              <w:rPr>
                <w:rFonts w:ascii="Aptos" w:hAnsi="Aptos"/>
              </w:rPr>
            </w:pPr>
          </w:p>
          <w:p w14:paraId="35FFC423" w14:textId="77777777" w:rsidR="00B265DC" w:rsidRPr="00FA0BAA" w:rsidRDefault="00B265DC" w:rsidP="00552DE9">
            <w:pPr>
              <w:spacing w:before="40" w:after="40" w:line="276" w:lineRule="auto"/>
              <w:rPr>
                <w:rFonts w:ascii="Aptos" w:hAnsi="Aptos"/>
              </w:rPr>
            </w:pPr>
          </w:p>
          <w:p w14:paraId="30145446" w14:textId="77777777" w:rsidR="00B265DC" w:rsidRPr="00FA0BAA" w:rsidRDefault="00B265DC" w:rsidP="00552DE9">
            <w:pPr>
              <w:spacing w:before="40" w:after="40" w:line="276" w:lineRule="auto"/>
              <w:rPr>
                <w:rFonts w:ascii="Aptos" w:hAnsi="Aptos"/>
              </w:rPr>
            </w:pPr>
          </w:p>
        </w:tc>
      </w:tr>
      <w:tr w:rsidR="00B265DC" w:rsidRPr="00FA0BAA" w14:paraId="371FEF42" w14:textId="77777777" w:rsidTr="00552DE9">
        <w:tc>
          <w:tcPr>
            <w:tcW w:w="9016" w:type="dxa"/>
            <w:gridSpan w:val="5"/>
            <w:shd w:val="clear" w:color="auto" w:fill="D9D9D9" w:themeFill="background1" w:themeFillShade="D9"/>
            <w:tcMar>
              <w:top w:w="28" w:type="dxa"/>
              <w:bottom w:w="28" w:type="dxa"/>
            </w:tcMar>
          </w:tcPr>
          <w:p w14:paraId="5490191A" w14:textId="77777777" w:rsidR="00B265DC" w:rsidRPr="00FA0BAA" w:rsidRDefault="00B265DC" w:rsidP="00552DE9">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B1285E" w:rsidRPr="00FA0BAA" w14:paraId="000807D5" w14:textId="77777777" w:rsidTr="00BD6245">
        <w:tc>
          <w:tcPr>
            <w:tcW w:w="9016" w:type="dxa"/>
            <w:gridSpan w:val="5"/>
            <w:shd w:val="clear" w:color="auto" w:fill="F2F2F2" w:themeFill="background1" w:themeFillShade="F2"/>
            <w:tcMar>
              <w:top w:w="28" w:type="dxa"/>
              <w:bottom w:w="28" w:type="dxa"/>
            </w:tcMar>
            <w:vAlign w:val="center"/>
          </w:tcPr>
          <w:p w14:paraId="5F2A97A2" w14:textId="094E00D0" w:rsidR="00B1285E" w:rsidRPr="008B3703" w:rsidRDefault="00B1285E" w:rsidP="00B1285E">
            <w:pPr>
              <w:spacing w:before="40" w:after="40" w:line="276" w:lineRule="auto"/>
              <w:rPr>
                <w:rFonts w:ascii="Aptos" w:hAnsi="Aptos"/>
                <w:color w:val="000000" w:themeColor="text1"/>
              </w:rPr>
            </w:pPr>
            <w:r>
              <w:rPr>
                <w:rFonts w:ascii="Aptos" w:hAnsi="Aptos"/>
                <w:color w:val="000000" w:themeColor="text1"/>
              </w:rPr>
              <w:t>Onboarding of the Software solution</w:t>
            </w:r>
            <w:r w:rsidRPr="008B3703">
              <w:rPr>
                <w:rFonts w:ascii="Aptos" w:hAnsi="Aptos"/>
                <w:color w:val="000000" w:themeColor="text1"/>
              </w:rPr>
              <w:t>:</w:t>
            </w:r>
          </w:p>
        </w:tc>
      </w:tr>
      <w:tr w:rsidR="00B1285E" w:rsidRPr="00FA0BAA" w14:paraId="77907370" w14:textId="77777777" w:rsidTr="00552DE9">
        <w:tc>
          <w:tcPr>
            <w:tcW w:w="9016" w:type="dxa"/>
            <w:gridSpan w:val="5"/>
            <w:tcMar>
              <w:top w:w="28" w:type="dxa"/>
              <w:bottom w:w="28" w:type="dxa"/>
            </w:tcMar>
            <w:vAlign w:val="center"/>
          </w:tcPr>
          <w:p w14:paraId="1081E2CA" w14:textId="77777777" w:rsidR="00B1285E" w:rsidRPr="008B3703" w:rsidRDefault="00B1285E" w:rsidP="00B1285E">
            <w:pPr>
              <w:spacing w:before="40" w:after="40" w:line="276" w:lineRule="auto"/>
              <w:rPr>
                <w:rFonts w:ascii="Aptos" w:hAnsi="Aptos"/>
                <w:color w:val="000000" w:themeColor="text1"/>
              </w:rPr>
            </w:pPr>
            <w:r w:rsidRPr="008B3703">
              <w:rPr>
                <w:rFonts w:ascii="Aptos" w:hAnsi="Aptos"/>
                <w:color w:val="000000" w:themeColor="text1"/>
              </w:rPr>
              <w:t>Response:</w:t>
            </w:r>
          </w:p>
          <w:p w14:paraId="61E60DD6" w14:textId="77777777" w:rsidR="00B1285E" w:rsidRDefault="00B1285E" w:rsidP="00B1285E">
            <w:pPr>
              <w:spacing w:before="40" w:after="40" w:line="276" w:lineRule="auto"/>
              <w:rPr>
                <w:rFonts w:ascii="Aptos" w:hAnsi="Aptos"/>
                <w:color w:val="000000" w:themeColor="text1"/>
              </w:rPr>
            </w:pPr>
          </w:p>
          <w:p w14:paraId="68253C8A" w14:textId="77777777" w:rsidR="00B1285E" w:rsidRPr="008B3703" w:rsidRDefault="00B1285E" w:rsidP="00B1285E">
            <w:pPr>
              <w:spacing w:before="40" w:after="40" w:line="276" w:lineRule="auto"/>
              <w:rPr>
                <w:rFonts w:ascii="Aptos" w:hAnsi="Aptos"/>
                <w:color w:val="000000" w:themeColor="text1"/>
              </w:rPr>
            </w:pPr>
          </w:p>
        </w:tc>
      </w:tr>
      <w:tr w:rsidR="00B1285E" w:rsidRPr="00FA0BAA" w14:paraId="33720A9B" w14:textId="77777777" w:rsidTr="00552DE9">
        <w:tc>
          <w:tcPr>
            <w:tcW w:w="9016" w:type="dxa"/>
            <w:gridSpan w:val="5"/>
            <w:shd w:val="clear" w:color="auto" w:fill="F2F2F2" w:themeFill="background1" w:themeFillShade="F2"/>
            <w:tcMar>
              <w:top w:w="28" w:type="dxa"/>
              <w:bottom w:w="28" w:type="dxa"/>
            </w:tcMar>
            <w:vAlign w:val="center"/>
          </w:tcPr>
          <w:p w14:paraId="7BA992CF" w14:textId="111C10F0" w:rsidR="00B1285E" w:rsidRPr="008B3703" w:rsidRDefault="00B1285E" w:rsidP="00B1285E">
            <w:pPr>
              <w:spacing w:before="40" w:after="40" w:line="276" w:lineRule="auto"/>
              <w:rPr>
                <w:rFonts w:ascii="Aptos" w:hAnsi="Aptos"/>
                <w:color w:val="000000" w:themeColor="text1"/>
              </w:rPr>
            </w:pPr>
            <w:r w:rsidRPr="008B3703">
              <w:rPr>
                <w:rFonts w:ascii="Aptos" w:hAnsi="Aptos"/>
                <w:color w:val="000000" w:themeColor="text1"/>
              </w:rPr>
              <w:t xml:space="preserve">How </w:t>
            </w:r>
            <w:r>
              <w:rPr>
                <w:rFonts w:ascii="Aptos" w:hAnsi="Aptos"/>
                <w:color w:val="000000" w:themeColor="text1"/>
              </w:rPr>
              <w:t>was support and updates to software were provided</w:t>
            </w:r>
            <w:r w:rsidRPr="008B3703">
              <w:rPr>
                <w:rFonts w:ascii="Aptos" w:hAnsi="Aptos"/>
                <w:color w:val="000000" w:themeColor="text1"/>
              </w:rPr>
              <w:t>:</w:t>
            </w:r>
          </w:p>
        </w:tc>
      </w:tr>
      <w:tr w:rsidR="00B265DC" w:rsidRPr="00FA0BAA" w14:paraId="281BCB60" w14:textId="77777777" w:rsidTr="00552DE9">
        <w:tc>
          <w:tcPr>
            <w:tcW w:w="9016" w:type="dxa"/>
            <w:gridSpan w:val="5"/>
            <w:tcMar>
              <w:top w:w="28" w:type="dxa"/>
              <w:bottom w:w="28" w:type="dxa"/>
            </w:tcMar>
            <w:vAlign w:val="center"/>
          </w:tcPr>
          <w:p w14:paraId="390DBC71" w14:textId="77777777" w:rsidR="00B265DC" w:rsidRPr="008B3703" w:rsidRDefault="00B265DC" w:rsidP="00552DE9">
            <w:pPr>
              <w:spacing w:before="40" w:after="40" w:line="276" w:lineRule="auto"/>
              <w:rPr>
                <w:rFonts w:ascii="Aptos" w:hAnsi="Aptos"/>
                <w:color w:val="000000" w:themeColor="text1"/>
              </w:rPr>
            </w:pPr>
            <w:r w:rsidRPr="008B3703">
              <w:rPr>
                <w:rFonts w:ascii="Aptos" w:hAnsi="Aptos"/>
                <w:color w:val="000000" w:themeColor="text1"/>
              </w:rPr>
              <w:t>Response:</w:t>
            </w:r>
          </w:p>
          <w:p w14:paraId="5F03169D" w14:textId="77777777" w:rsidR="00B265DC" w:rsidRDefault="00B265DC" w:rsidP="00552DE9">
            <w:pPr>
              <w:spacing w:before="40" w:after="40" w:line="276" w:lineRule="auto"/>
              <w:rPr>
                <w:rFonts w:ascii="Aptos" w:hAnsi="Aptos"/>
                <w:color w:val="000000" w:themeColor="text1"/>
              </w:rPr>
            </w:pPr>
          </w:p>
          <w:p w14:paraId="14875D87" w14:textId="77777777" w:rsidR="00B265DC" w:rsidRPr="008B3703" w:rsidRDefault="00B265DC" w:rsidP="00552DE9">
            <w:pPr>
              <w:spacing w:before="40" w:after="40" w:line="276" w:lineRule="auto"/>
              <w:rPr>
                <w:rFonts w:ascii="Aptos" w:hAnsi="Aptos"/>
                <w:color w:val="000000" w:themeColor="text1"/>
              </w:rPr>
            </w:pPr>
          </w:p>
        </w:tc>
      </w:tr>
      <w:tr w:rsidR="00B265DC" w:rsidRPr="00FA0BAA" w14:paraId="76337253" w14:textId="77777777" w:rsidTr="00552DE9">
        <w:tc>
          <w:tcPr>
            <w:tcW w:w="9016" w:type="dxa"/>
            <w:gridSpan w:val="5"/>
            <w:shd w:val="clear" w:color="auto" w:fill="F2F2F2" w:themeFill="background1" w:themeFillShade="F2"/>
            <w:tcMar>
              <w:top w:w="28" w:type="dxa"/>
              <w:bottom w:w="28" w:type="dxa"/>
            </w:tcMar>
            <w:vAlign w:val="center"/>
          </w:tcPr>
          <w:p w14:paraId="4D55F8B7" w14:textId="77777777" w:rsidR="00B265DC" w:rsidRPr="008B3703" w:rsidRDefault="00B265DC" w:rsidP="00552DE9">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B265DC" w:rsidRPr="00FA0BAA" w14:paraId="467E570E" w14:textId="77777777" w:rsidTr="00552DE9">
        <w:tc>
          <w:tcPr>
            <w:tcW w:w="9016" w:type="dxa"/>
            <w:gridSpan w:val="5"/>
            <w:tcMar>
              <w:top w:w="28" w:type="dxa"/>
              <w:bottom w:w="28" w:type="dxa"/>
            </w:tcMar>
            <w:vAlign w:val="center"/>
          </w:tcPr>
          <w:p w14:paraId="2EB5BEEF" w14:textId="77777777" w:rsidR="00B265DC" w:rsidRPr="008B3703" w:rsidRDefault="00B265DC" w:rsidP="00552DE9">
            <w:pPr>
              <w:spacing w:before="40" w:after="40" w:line="276" w:lineRule="auto"/>
              <w:rPr>
                <w:rFonts w:ascii="Aptos" w:hAnsi="Aptos"/>
                <w:color w:val="000000" w:themeColor="text1"/>
              </w:rPr>
            </w:pPr>
            <w:r w:rsidRPr="008B3703">
              <w:rPr>
                <w:rFonts w:ascii="Aptos" w:hAnsi="Aptos"/>
                <w:color w:val="000000" w:themeColor="text1"/>
              </w:rPr>
              <w:t>Response:</w:t>
            </w:r>
          </w:p>
          <w:p w14:paraId="0D6A9624" w14:textId="77777777" w:rsidR="00B265DC" w:rsidRDefault="00B265DC" w:rsidP="00552DE9">
            <w:pPr>
              <w:spacing w:before="40" w:after="40" w:line="276" w:lineRule="auto"/>
              <w:rPr>
                <w:rFonts w:ascii="Aptos" w:hAnsi="Aptos"/>
                <w:color w:val="000000" w:themeColor="text1"/>
              </w:rPr>
            </w:pPr>
          </w:p>
          <w:p w14:paraId="4D0EA936" w14:textId="77777777" w:rsidR="00B265DC" w:rsidRPr="008B3703" w:rsidRDefault="00B265DC" w:rsidP="00552DE9">
            <w:pPr>
              <w:spacing w:before="40" w:after="40" w:line="276" w:lineRule="auto"/>
              <w:rPr>
                <w:rFonts w:ascii="Aptos" w:hAnsi="Aptos"/>
                <w:color w:val="000000" w:themeColor="text1"/>
              </w:rPr>
            </w:pPr>
          </w:p>
        </w:tc>
      </w:tr>
      <w:tr w:rsidR="00B265DC" w:rsidRPr="00FA0BAA" w14:paraId="31591EDD" w14:textId="77777777" w:rsidTr="00552DE9">
        <w:tc>
          <w:tcPr>
            <w:tcW w:w="9016" w:type="dxa"/>
            <w:gridSpan w:val="5"/>
            <w:shd w:val="clear" w:color="auto" w:fill="F2F2F2" w:themeFill="background1" w:themeFillShade="F2"/>
            <w:tcMar>
              <w:top w:w="28" w:type="dxa"/>
              <w:bottom w:w="28" w:type="dxa"/>
            </w:tcMar>
            <w:vAlign w:val="center"/>
          </w:tcPr>
          <w:p w14:paraId="77DE9723" w14:textId="77777777" w:rsidR="00B265DC" w:rsidRPr="008B3703" w:rsidRDefault="00B265DC" w:rsidP="00552DE9">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B265DC" w:rsidRPr="00FA0BAA" w14:paraId="3723DB1C" w14:textId="77777777" w:rsidTr="00552DE9">
        <w:tc>
          <w:tcPr>
            <w:tcW w:w="9016" w:type="dxa"/>
            <w:gridSpan w:val="5"/>
            <w:tcMar>
              <w:top w:w="28" w:type="dxa"/>
              <w:bottom w:w="28" w:type="dxa"/>
            </w:tcMar>
            <w:vAlign w:val="center"/>
          </w:tcPr>
          <w:p w14:paraId="4301D595" w14:textId="77777777" w:rsidR="00B265DC" w:rsidRPr="008B3703" w:rsidRDefault="00B265DC" w:rsidP="00552DE9">
            <w:pPr>
              <w:spacing w:before="40" w:after="40" w:line="276" w:lineRule="auto"/>
              <w:rPr>
                <w:rFonts w:ascii="Aptos" w:hAnsi="Aptos"/>
                <w:color w:val="000000" w:themeColor="text1"/>
              </w:rPr>
            </w:pPr>
            <w:r w:rsidRPr="008B3703">
              <w:rPr>
                <w:rFonts w:ascii="Aptos" w:hAnsi="Aptos"/>
                <w:color w:val="000000" w:themeColor="text1"/>
              </w:rPr>
              <w:t>Response:</w:t>
            </w:r>
          </w:p>
          <w:p w14:paraId="386B920A" w14:textId="77777777" w:rsidR="00B265DC" w:rsidRDefault="00B265DC" w:rsidP="00552DE9">
            <w:pPr>
              <w:spacing w:before="40" w:after="40" w:line="276" w:lineRule="auto"/>
              <w:rPr>
                <w:rFonts w:ascii="Aptos" w:hAnsi="Aptos"/>
                <w:color w:val="000000" w:themeColor="text1"/>
              </w:rPr>
            </w:pPr>
          </w:p>
          <w:p w14:paraId="11CE6C77" w14:textId="77777777" w:rsidR="00B265DC" w:rsidRPr="008B3703" w:rsidRDefault="00B265DC" w:rsidP="00552DE9">
            <w:pPr>
              <w:spacing w:before="40" w:after="40" w:line="276" w:lineRule="auto"/>
              <w:rPr>
                <w:rFonts w:ascii="Aptos" w:hAnsi="Aptos"/>
                <w:color w:val="000000" w:themeColor="text1"/>
              </w:rPr>
            </w:pPr>
          </w:p>
        </w:tc>
      </w:tr>
    </w:tbl>
    <w:p w14:paraId="37FDBC87" w14:textId="77777777" w:rsidR="00B265DC" w:rsidRPr="00FA0BAA" w:rsidRDefault="00B265DC" w:rsidP="00FA0BAA">
      <w:pPr>
        <w:rPr>
          <w:rFonts w:ascii="Aptos" w:hAnsi="Aptos"/>
        </w:rPr>
      </w:pPr>
    </w:p>
    <w:p w14:paraId="50B79A63" w14:textId="3CD402CB"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8" w:name="_Toc237108007"/>
      <w:r w:rsidRPr="00FA0BAA">
        <w:lastRenderedPageBreak/>
        <w:t>Personnel &amp; Skills– Pass/Fail Criteria</w:t>
      </w:r>
      <w:bookmarkEnd w:id="8"/>
    </w:p>
    <w:tbl>
      <w:tblPr>
        <w:tblStyle w:val="TableGrid"/>
        <w:tblW w:w="0" w:type="auto"/>
        <w:tblCellMar>
          <w:top w:w="28" w:type="dxa"/>
          <w:bottom w:w="28" w:type="dxa"/>
        </w:tblCellMar>
        <w:tblLook w:val="04A0" w:firstRow="1" w:lastRow="0" w:firstColumn="1" w:lastColumn="0" w:noHBand="0" w:noVBand="1"/>
      </w:tblPr>
      <w:tblGrid>
        <w:gridCol w:w="2547"/>
        <w:gridCol w:w="1961"/>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9"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B1285E">
        <w:tc>
          <w:tcPr>
            <w:tcW w:w="2547"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1961"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Number of Full Time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B1285E">
            <w:pPr>
              <w:spacing w:before="40" w:line="276" w:lineRule="auto"/>
              <w:jc w:val="center"/>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B1285E">
            <w:pPr>
              <w:spacing w:before="40" w:line="276" w:lineRule="auto"/>
              <w:jc w:val="center"/>
              <w:rPr>
                <w:rFonts w:ascii="Aptos" w:hAnsi="Aptos"/>
                <w:b/>
                <w:bCs/>
              </w:rPr>
            </w:pPr>
            <w:r w:rsidRPr="00FA0BAA">
              <w:rPr>
                <w:rFonts w:ascii="Aptos" w:hAnsi="Aptos"/>
                <w:b/>
                <w:bCs/>
              </w:rPr>
              <w:t>Minimum Number Required</w:t>
            </w:r>
          </w:p>
        </w:tc>
      </w:tr>
      <w:tr w:rsidR="00FA0BAA" w:rsidRPr="00FA0BAA" w14:paraId="0FF38E37" w14:textId="77777777" w:rsidTr="00B1285E">
        <w:tc>
          <w:tcPr>
            <w:tcW w:w="2547"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1961"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B1285E">
        <w:tc>
          <w:tcPr>
            <w:tcW w:w="2547" w:type="dxa"/>
            <w:shd w:val="clear" w:color="auto" w:fill="F2F2F2" w:themeFill="background1" w:themeFillShade="F2"/>
            <w:tcMar>
              <w:top w:w="28" w:type="dxa"/>
              <w:bottom w:w="28" w:type="dxa"/>
            </w:tcMar>
          </w:tcPr>
          <w:p w14:paraId="0DA385BC" w14:textId="228B9451" w:rsidR="00FA0BAA" w:rsidRPr="00D4727E" w:rsidRDefault="00B1285E" w:rsidP="00FA0BAA">
            <w:pPr>
              <w:spacing w:before="40" w:line="276" w:lineRule="auto"/>
              <w:jc w:val="both"/>
              <w:rPr>
                <w:rFonts w:ascii="Aptos" w:hAnsi="Aptos"/>
                <w:b/>
                <w:bCs/>
              </w:rPr>
            </w:pPr>
            <w:r>
              <w:rPr>
                <w:rFonts w:ascii="Aptos" w:hAnsi="Aptos"/>
                <w:b/>
                <w:bCs/>
              </w:rPr>
              <w:t>Development</w:t>
            </w:r>
            <w:r w:rsidR="00FA0BAA" w:rsidRPr="00D4727E">
              <w:rPr>
                <w:rFonts w:ascii="Aptos" w:hAnsi="Aptos"/>
                <w:b/>
                <w:bCs/>
              </w:rPr>
              <w:t xml:space="preserve"> Engineer</w:t>
            </w:r>
          </w:p>
        </w:tc>
        <w:tc>
          <w:tcPr>
            <w:tcW w:w="1961"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B1285E" w:rsidRPr="00FA0BAA" w14:paraId="2D6F71BE" w14:textId="77777777" w:rsidTr="00B1285E">
        <w:tc>
          <w:tcPr>
            <w:tcW w:w="2547" w:type="dxa"/>
            <w:shd w:val="clear" w:color="auto" w:fill="F2F2F2" w:themeFill="background1" w:themeFillShade="F2"/>
            <w:tcMar>
              <w:top w:w="28" w:type="dxa"/>
              <w:bottom w:w="28" w:type="dxa"/>
            </w:tcMar>
          </w:tcPr>
          <w:p w14:paraId="5A904579" w14:textId="28FA1B2C" w:rsidR="00B1285E" w:rsidRPr="008B3703" w:rsidRDefault="00B1285E" w:rsidP="00B1285E">
            <w:pPr>
              <w:spacing w:before="40" w:line="276" w:lineRule="auto"/>
              <w:jc w:val="both"/>
              <w:rPr>
                <w:rFonts w:ascii="Aptos" w:hAnsi="Aptos"/>
                <w:b/>
                <w:bCs/>
                <w:color w:val="000000" w:themeColor="text1"/>
              </w:rPr>
            </w:pPr>
            <w:r w:rsidRPr="00D4727E">
              <w:rPr>
                <w:rFonts w:ascii="Aptos" w:hAnsi="Aptos"/>
                <w:b/>
                <w:bCs/>
              </w:rPr>
              <w:t>Support Engineer</w:t>
            </w:r>
          </w:p>
        </w:tc>
        <w:tc>
          <w:tcPr>
            <w:tcW w:w="1961" w:type="dxa"/>
            <w:tcMar>
              <w:top w:w="28" w:type="dxa"/>
              <w:bottom w:w="28" w:type="dxa"/>
            </w:tcMar>
            <w:vAlign w:val="center"/>
          </w:tcPr>
          <w:p w14:paraId="6BC60F1E" w14:textId="77777777" w:rsidR="00B1285E" w:rsidRPr="008B3703" w:rsidRDefault="00B1285E" w:rsidP="00B1285E">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B1285E" w:rsidRPr="008B3703" w:rsidRDefault="00B1285E" w:rsidP="00B1285E">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396C3E4C" w:rsidR="00B1285E" w:rsidRPr="008B3703" w:rsidRDefault="00B1285E" w:rsidP="00B1285E">
            <w:pPr>
              <w:spacing w:before="40" w:line="276" w:lineRule="auto"/>
              <w:jc w:val="center"/>
              <w:rPr>
                <w:rFonts w:ascii="Aptos" w:hAnsi="Aptos"/>
                <w:color w:val="000000" w:themeColor="text1"/>
              </w:rPr>
            </w:pPr>
            <w:r w:rsidRPr="008B3703">
              <w:rPr>
                <w:rFonts w:ascii="Aptos" w:hAnsi="Aptos"/>
                <w:color w:val="000000" w:themeColor="text1"/>
              </w:rPr>
              <w:t>1</w:t>
            </w:r>
          </w:p>
        </w:tc>
      </w:tr>
      <w:tr w:rsidR="00B1285E" w:rsidRPr="00FA0BAA" w14:paraId="6B0D7752" w14:textId="77777777" w:rsidTr="00B1285E">
        <w:tc>
          <w:tcPr>
            <w:tcW w:w="2547" w:type="dxa"/>
            <w:shd w:val="clear" w:color="auto" w:fill="F2F2F2" w:themeFill="background1" w:themeFillShade="F2"/>
            <w:tcMar>
              <w:top w:w="28" w:type="dxa"/>
              <w:bottom w:w="28" w:type="dxa"/>
            </w:tcMar>
          </w:tcPr>
          <w:p w14:paraId="06908EB9" w14:textId="6FAC14F7" w:rsidR="00B1285E" w:rsidRPr="00D4727E" w:rsidRDefault="00B1285E" w:rsidP="00B1285E">
            <w:pPr>
              <w:spacing w:before="40" w:line="276" w:lineRule="auto"/>
              <w:jc w:val="both"/>
              <w:rPr>
                <w:rFonts w:ascii="Aptos" w:hAnsi="Aptos"/>
                <w:b/>
                <w:bCs/>
              </w:rPr>
            </w:pPr>
            <w:r>
              <w:rPr>
                <w:rFonts w:ascii="Aptos" w:hAnsi="Aptos"/>
                <w:b/>
                <w:bCs/>
              </w:rPr>
              <w:t>Trainer</w:t>
            </w:r>
          </w:p>
        </w:tc>
        <w:tc>
          <w:tcPr>
            <w:tcW w:w="1961" w:type="dxa"/>
            <w:tcMar>
              <w:top w:w="28" w:type="dxa"/>
              <w:bottom w:w="28" w:type="dxa"/>
            </w:tcMar>
            <w:vAlign w:val="center"/>
          </w:tcPr>
          <w:p w14:paraId="72C00AEC" w14:textId="77777777" w:rsidR="00B1285E" w:rsidRPr="008B3703" w:rsidRDefault="00B1285E" w:rsidP="00B1285E">
            <w:pPr>
              <w:spacing w:before="40" w:line="276" w:lineRule="auto"/>
              <w:jc w:val="center"/>
              <w:rPr>
                <w:rFonts w:ascii="Aptos" w:hAnsi="Aptos"/>
                <w:color w:val="000000" w:themeColor="text1"/>
              </w:rPr>
            </w:pPr>
          </w:p>
        </w:tc>
        <w:tc>
          <w:tcPr>
            <w:tcW w:w="2575" w:type="dxa"/>
            <w:tcMar>
              <w:top w:w="28" w:type="dxa"/>
              <w:bottom w:w="28" w:type="dxa"/>
            </w:tcMar>
            <w:vAlign w:val="center"/>
          </w:tcPr>
          <w:p w14:paraId="4C6FF705" w14:textId="77777777" w:rsidR="00B1285E" w:rsidRPr="008B3703" w:rsidRDefault="00B1285E" w:rsidP="00B1285E">
            <w:pPr>
              <w:spacing w:before="40" w:line="276" w:lineRule="auto"/>
              <w:jc w:val="center"/>
              <w:rPr>
                <w:rFonts w:ascii="Aptos" w:hAnsi="Aptos"/>
                <w:color w:val="000000" w:themeColor="text1"/>
              </w:rPr>
            </w:pPr>
          </w:p>
        </w:tc>
        <w:tc>
          <w:tcPr>
            <w:tcW w:w="1933" w:type="dxa"/>
            <w:tcMar>
              <w:top w:w="28" w:type="dxa"/>
              <w:bottom w:w="28" w:type="dxa"/>
            </w:tcMar>
            <w:vAlign w:val="center"/>
          </w:tcPr>
          <w:p w14:paraId="7E645B3F" w14:textId="37AD3906" w:rsidR="00B1285E" w:rsidRPr="008B3703" w:rsidRDefault="00B1285E" w:rsidP="00B1285E">
            <w:pPr>
              <w:spacing w:before="40" w:line="276" w:lineRule="auto"/>
              <w:jc w:val="center"/>
              <w:rPr>
                <w:rFonts w:ascii="Aptos" w:hAnsi="Aptos"/>
                <w:color w:val="000000" w:themeColor="text1"/>
              </w:rPr>
            </w:pPr>
            <w:r>
              <w:rPr>
                <w:rFonts w:ascii="Aptos" w:hAnsi="Aptos"/>
                <w:color w:val="000000" w:themeColor="text1"/>
              </w:rPr>
              <w:t>1</w:t>
            </w:r>
          </w:p>
        </w:tc>
      </w:tr>
      <w:tr w:rsidR="00B1285E" w:rsidRPr="00FA0BAA" w14:paraId="1EC87E73" w14:textId="77777777" w:rsidTr="00B1285E">
        <w:tc>
          <w:tcPr>
            <w:tcW w:w="2547" w:type="dxa"/>
            <w:shd w:val="clear" w:color="auto" w:fill="F2F2F2" w:themeFill="background1" w:themeFillShade="F2"/>
            <w:tcMar>
              <w:top w:w="28" w:type="dxa"/>
              <w:bottom w:w="28" w:type="dxa"/>
            </w:tcMar>
          </w:tcPr>
          <w:p w14:paraId="4BD9946D" w14:textId="1DF13D28" w:rsidR="00B1285E" w:rsidRPr="008B3703" w:rsidRDefault="00B1285E" w:rsidP="00B1285E">
            <w:pPr>
              <w:spacing w:before="40" w:line="276" w:lineRule="auto"/>
              <w:jc w:val="both"/>
              <w:rPr>
                <w:rFonts w:ascii="Aptos" w:hAnsi="Aptos"/>
                <w:b/>
                <w:bCs/>
                <w:color w:val="000000" w:themeColor="text1"/>
              </w:rPr>
            </w:pPr>
            <w:r w:rsidRPr="008B3703">
              <w:rPr>
                <w:rFonts w:ascii="Aptos" w:hAnsi="Aptos"/>
                <w:b/>
                <w:bCs/>
                <w:color w:val="000000" w:themeColor="text1"/>
              </w:rPr>
              <w:t>Technical Support</w:t>
            </w:r>
          </w:p>
        </w:tc>
        <w:tc>
          <w:tcPr>
            <w:tcW w:w="1961" w:type="dxa"/>
            <w:tcMar>
              <w:top w:w="28" w:type="dxa"/>
              <w:bottom w:w="28" w:type="dxa"/>
            </w:tcMar>
            <w:vAlign w:val="center"/>
          </w:tcPr>
          <w:p w14:paraId="751FFFDF" w14:textId="77777777" w:rsidR="00B1285E" w:rsidRPr="008B3703" w:rsidRDefault="00B1285E" w:rsidP="00B1285E">
            <w:pPr>
              <w:spacing w:before="40" w:line="276" w:lineRule="auto"/>
              <w:jc w:val="center"/>
              <w:rPr>
                <w:rFonts w:ascii="Aptos" w:hAnsi="Aptos"/>
                <w:color w:val="000000" w:themeColor="text1"/>
              </w:rPr>
            </w:pPr>
          </w:p>
        </w:tc>
        <w:tc>
          <w:tcPr>
            <w:tcW w:w="2575" w:type="dxa"/>
            <w:tcMar>
              <w:top w:w="28" w:type="dxa"/>
              <w:bottom w:w="28" w:type="dxa"/>
            </w:tcMar>
            <w:vAlign w:val="center"/>
          </w:tcPr>
          <w:p w14:paraId="67A80BE4" w14:textId="77777777" w:rsidR="00B1285E" w:rsidRPr="008B3703" w:rsidRDefault="00B1285E" w:rsidP="00B1285E">
            <w:pPr>
              <w:spacing w:before="40" w:line="276" w:lineRule="auto"/>
              <w:jc w:val="center"/>
              <w:rPr>
                <w:rFonts w:ascii="Aptos" w:hAnsi="Aptos"/>
                <w:color w:val="000000" w:themeColor="text1"/>
              </w:rPr>
            </w:pPr>
          </w:p>
        </w:tc>
        <w:tc>
          <w:tcPr>
            <w:tcW w:w="1933" w:type="dxa"/>
            <w:tcMar>
              <w:top w:w="28" w:type="dxa"/>
              <w:bottom w:w="28" w:type="dxa"/>
            </w:tcMar>
            <w:vAlign w:val="center"/>
          </w:tcPr>
          <w:p w14:paraId="34DD09AA" w14:textId="0B71673C" w:rsidR="00B1285E" w:rsidRPr="008B3703" w:rsidRDefault="00B1285E" w:rsidP="00B1285E">
            <w:pPr>
              <w:spacing w:before="40" w:line="276" w:lineRule="auto"/>
              <w:jc w:val="center"/>
              <w:rPr>
                <w:rFonts w:ascii="Aptos" w:hAnsi="Aptos"/>
                <w:color w:val="000000" w:themeColor="text1"/>
              </w:rPr>
            </w:pPr>
            <w:r>
              <w:rPr>
                <w:rFonts w:ascii="Aptos" w:hAnsi="Aptos"/>
                <w:color w:val="000000" w:themeColor="text1"/>
              </w:rPr>
              <w:t>1</w:t>
            </w:r>
          </w:p>
        </w:tc>
      </w:tr>
      <w:tr w:rsidR="00FA0BAA" w:rsidRPr="00FA0BAA" w14:paraId="65A5849B" w14:textId="77777777" w:rsidTr="00B1285E">
        <w:tc>
          <w:tcPr>
            <w:tcW w:w="2547"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1961"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189E3D5E" w:rsidR="00FA0BAA" w:rsidRPr="00FA0BAA" w:rsidRDefault="005A72BF" w:rsidP="00FA0BAA">
            <w:pPr>
              <w:spacing w:before="40" w:line="276" w:lineRule="auto"/>
              <w:jc w:val="center"/>
              <w:rPr>
                <w:rFonts w:ascii="Aptos" w:hAnsi="Aptos"/>
                <w:highlight w:val="yellow"/>
              </w:rPr>
            </w:pPr>
            <w:r w:rsidRPr="005A72BF">
              <w:rPr>
                <w:rFonts w:ascii="Aptos" w:hAnsi="Aptos"/>
              </w:rPr>
              <w:t>N/A</w:t>
            </w:r>
          </w:p>
        </w:tc>
      </w:tr>
    </w:tbl>
    <w:bookmarkEnd w:id="9"/>
    <w:p w14:paraId="19DD23F3" w14:textId="77777777" w:rsid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7DB7A093" w14:textId="301B6AA4" w:rsidR="00B1285E" w:rsidRPr="00FA0BAA" w:rsidRDefault="00B1285E" w:rsidP="00FA0BAA">
      <w:pPr>
        <w:spacing w:before="60" w:line="276" w:lineRule="auto"/>
        <w:jc w:val="both"/>
        <w:rPr>
          <w:rFonts w:ascii="Aptos" w:hAnsi="Aptos"/>
        </w:rPr>
      </w:pPr>
      <w:r>
        <w:rPr>
          <w:rFonts w:ascii="Aptos" w:hAnsi="Aptos"/>
        </w:rPr>
        <w:t>Please note: The roles identified above may be provided by the same person/ resource.</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10" w:name="_Toc237108008"/>
      <w:bookmarkStart w:id="11" w:name="_Hlk225703510"/>
      <w:r w:rsidRPr="00FA0BAA">
        <w:lastRenderedPageBreak/>
        <w:t>Quality Assurance – Pass/Fail Criteria (If applicable)</w:t>
      </w:r>
      <w:bookmarkEnd w:id="10"/>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2" w:name="_Toc237108009"/>
      <w:r w:rsidRPr="00FA0BAA">
        <w:lastRenderedPageBreak/>
        <w:t>Environmental Management Systems – Pass/Fail Criteria (If applicable)</w:t>
      </w:r>
      <w:bookmarkEnd w:id="12"/>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1"/>
    <w:p w14:paraId="4379304F" w14:textId="77777777" w:rsidR="00CF74A8" w:rsidRDefault="00CF74A8" w:rsidP="00BE0361">
      <w:pPr>
        <w:rPr>
          <w:rFonts w:ascii="Aptos" w:hAnsi="Aptos"/>
        </w:rPr>
      </w:pPr>
    </w:p>
    <w:p w14:paraId="557125AF" w14:textId="77777777" w:rsidR="00CF74A8" w:rsidRPr="00651190" w:rsidRDefault="00CF74A8" w:rsidP="00CF74A8">
      <w:pPr>
        <w:rPr>
          <w:rFonts w:ascii="Aptos" w:hAnsi="Aptos"/>
        </w:rPr>
      </w:pPr>
      <w:bookmarkStart w:id="13" w:name="_Toc237096922"/>
      <w:bookmarkStart w:id="14" w:name="_Toc237108010"/>
      <w:r w:rsidRPr="00CF74A8">
        <w:rPr>
          <w:rStyle w:val="Heading2Char"/>
        </w:rPr>
        <w:t>2.8</w:t>
      </w:r>
      <w:r w:rsidRPr="00CF74A8">
        <w:rPr>
          <w:rStyle w:val="Heading2Char"/>
        </w:rPr>
        <w:tab/>
        <w:t>Delivery Confirmation (Pass/Fail):</w:t>
      </w:r>
      <w:bookmarkEnd w:id="13"/>
      <w:bookmarkEnd w:id="14"/>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70BF8802" w14:textId="77777777" w:rsidR="00CF74A8" w:rsidRPr="00651190" w:rsidRDefault="00CF74A8" w:rsidP="00CF74A8">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1831A44F" w:rsidR="00526CCD" w:rsidRPr="00FA0BAA" w:rsidRDefault="007675A5" w:rsidP="00BE0361">
      <w:pPr>
        <w:rPr>
          <w:rFonts w:ascii="Aptos" w:hAnsi="Aptos"/>
        </w:rPr>
      </w:pPr>
      <w:r>
        <w:rPr>
          <w:rFonts w:ascii="Aptos" w:hAnsi="Aptos"/>
        </w:rPr>
        <w:br w:type="page"/>
      </w:r>
    </w:p>
    <w:p w14:paraId="2D4EA7CE" w14:textId="1C178FBD" w:rsidR="00B3123F" w:rsidRDefault="00B3123F" w:rsidP="007675A5">
      <w:pPr>
        <w:pStyle w:val="Heading1"/>
      </w:pPr>
      <w:bookmarkStart w:id="15" w:name="_Toc237108011"/>
      <w:r>
        <w:lastRenderedPageBreak/>
        <w:t xml:space="preserve">Mandatory </w:t>
      </w:r>
      <w:r w:rsidR="0033253F">
        <w:t xml:space="preserve">&amp; General </w:t>
      </w:r>
      <w:r w:rsidRPr="00B3123F">
        <w:t>Requirements</w:t>
      </w:r>
      <w:bookmarkEnd w:id="15"/>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70A25B51" w14:textId="77777777" w:rsidR="0029290B" w:rsidRPr="0029290B" w:rsidRDefault="0029290B" w:rsidP="0029290B">
      <w:pPr>
        <w:pStyle w:val="Heading2"/>
      </w:pPr>
      <w:bookmarkStart w:id="16" w:name="_Toc237108012"/>
      <w:bookmarkStart w:id="17" w:name="_Hlk233031619"/>
      <w:r w:rsidRPr="0029290B">
        <w:t>Mandatory Requirements (General)</w:t>
      </w:r>
      <w:bookmarkEnd w:id="16"/>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1C4310">
        <w:tc>
          <w:tcPr>
            <w:tcW w:w="1134" w:type="dxa"/>
            <w:shd w:val="clear" w:color="auto" w:fill="018489"/>
            <w:vAlign w:val="center"/>
          </w:tcPr>
          <w:bookmarkEnd w:id="17"/>
          <w:p w14:paraId="136107A9" w14:textId="3EE61D19"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1C4310">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1C4310">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65642198" w:rsidR="004B5A18" w:rsidRPr="00097453" w:rsidRDefault="00B265DC" w:rsidP="004B5A18">
            <w:pPr>
              <w:spacing w:before="60" w:after="60" w:line="276" w:lineRule="auto"/>
              <w:jc w:val="both"/>
              <w:rPr>
                <w:rFonts w:ascii="Aptos" w:hAnsi="Aptos"/>
                <w:lang w:val="en-IE"/>
              </w:rPr>
            </w:pPr>
            <w:r w:rsidRPr="00B265DC">
              <w:rPr>
                <w:rFonts w:ascii="Aptos" w:hAnsi="Aptos"/>
                <w:lang w:val="en-IE"/>
              </w:rPr>
              <w:t>The solution must be a cloud-based SaaS platform built to GAMP5 guidelines, fully compliant with 21 CFR Part 11 for electronic records and electronic signatures, and capable of generating ISO 17025 compliant certificates.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6B13EC06" w:rsidR="004B5A18" w:rsidRPr="00097453" w:rsidRDefault="00CB4CC8" w:rsidP="004B5A1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1C4310">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024E191F" w14:textId="580A3436" w:rsidR="004B5A18" w:rsidRPr="00097453" w:rsidRDefault="00B265DC" w:rsidP="004B5A18">
            <w:pPr>
              <w:spacing w:before="60" w:after="60" w:line="276" w:lineRule="auto"/>
              <w:jc w:val="both"/>
              <w:rPr>
                <w:rFonts w:ascii="Aptos" w:hAnsi="Aptos"/>
                <w:lang w:val="en-IE"/>
              </w:rPr>
            </w:pPr>
            <w:r w:rsidRPr="00B265DC">
              <w:rPr>
                <w:rFonts w:ascii="Aptos" w:hAnsi="Aptos"/>
                <w:lang w:val="en-IE"/>
              </w:rPr>
              <w:t>The system must provide a fully traceable, tamper-proof audit trail that records all actions, changes, and approvals with user, date, time, and reason</w:t>
            </w:r>
            <w:r>
              <w:rPr>
                <w:rFonts w:ascii="Aptos" w:hAnsi="Aptos"/>
                <w:lang w:val="en-IE"/>
              </w:rPr>
              <w:t>.</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1C4310">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1C922DA7" w:rsidR="004B5A18" w:rsidRPr="00097453" w:rsidRDefault="00B265DC" w:rsidP="004B5A18">
            <w:pPr>
              <w:spacing w:before="60" w:after="60" w:line="276" w:lineRule="auto"/>
              <w:jc w:val="both"/>
              <w:rPr>
                <w:rFonts w:ascii="Aptos" w:hAnsi="Aptos"/>
                <w:lang w:val="en-IE"/>
              </w:rPr>
            </w:pPr>
            <w:r w:rsidRPr="00B265DC">
              <w:rPr>
                <w:lang w:val="en-IE"/>
              </w:rPr>
              <w:t>The solution must include a native mobile application (available on both iOS and Android) that allows users to perform, record, and complete calibration and maintenance tasks directly on the device.</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981C0A" w:rsidRPr="00B3123F" w14:paraId="1ED50880" w14:textId="77777777" w:rsidTr="001C4310">
        <w:tc>
          <w:tcPr>
            <w:tcW w:w="1134" w:type="dxa"/>
            <w:shd w:val="clear" w:color="auto" w:fill="F2F2F2" w:themeFill="background1" w:themeFillShade="F2"/>
            <w:vAlign w:val="center"/>
          </w:tcPr>
          <w:p w14:paraId="29181B25" w14:textId="29DF864F"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tcPr>
          <w:p w14:paraId="1CD612A4" w14:textId="683E3CFF" w:rsidR="00981C0A" w:rsidRPr="002B1680" w:rsidRDefault="00B265DC" w:rsidP="00981C0A">
            <w:pPr>
              <w:spacing w:before="60" w:after="60" w:line="276" w:lineRule="auto"/>
              <w:jc w:val="both"/>
              <w:rPr>
                <w:rFonts w:ascii="Aptos" w:hAnsi="Aptos"/>
                <w:lang w:val="en-IE"/>
              </w:rPr>
            </w:pPr>
            <w:r w:rsidRPr="00B265DC">
              <w:rPr>
                <w:lang w:val="en-IE"/>
              </w:rPr>
              <w:t>The mobile application must support full offline functionality — users must be able to complete all tasks with no internet connection, with automatic synchronisation upon reconnection</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981C0A" w:rsidRPr="00097453" w:rsidRDefault="00981C0A" w:rsidP="00981C0A">
                <w:pPr>
                  <w:spacing w:before="60" w:after="60" w:line="276" w:lineRule="auto"/>
                  <w:jc w:val="center"/>
                  <w:rPr>
                    <w:rFonts w:ascii="Aptos" w:hAnsi="Aptos"/>
                    <w:lang w:val="en-IE"/>
                  </w:rPr>
                </w:pPr>
                <w:r w:rsidRPr="00097453">
                  <w:rPr>
                    <w:rFonts w:ascii="Aptos" w:eastAsia="MS Gothic" w:hAnsi="Aptos"/>
                  </w:rPr>
                  <w:t>☐</w:t>
                </w:r>
              </w:p>
            </w:tc>
          </w:sdtContent>
        </w:sdt>
      </w:tr>
      <w:tr w:rsidR="00981C0A" w:rsidRPr="00B3123F" w14:paraId="33A3E2D2" w14:textId="77777777" w:rsidTr="00097453">
        <w:tc>
          <w:tcPr>
            <w:tcW w:w="9021" w:type="dxa"/>
            <w:gridSpan w:val="3"/>
            <w:shd w:val="clear" w:color="auto" w:fill="FFFFFF" w:themeFill="background1"/>
          </w:tcPr>
          <w:p w14:paraId="6DB3D5F6"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981C0A" w:rsidRPr="00097453" w:rsidRDefault="00981C0A" w:rsidP="00981C0A">
            <w:pPr>
              <w:spacing w:before="60" w:after="60" w:line="276" w:lineRule="auto"/>
              <w:rPr>
                <w:rFonts w:ascii="Aptos" w:hAnsi="Aptos"/>
              </w:rPr>
            </w:pPr>
          </w:p>
        </w:tc>
      </w:tr>
      <w:tr w:rsidR="00981C0A" w:rsidRPr="00B3123F" w14:paraId="1798A91D" w14:textId="77777777" w:rsidTr="001C4310">
        <w:tc>
          <w:tcPr>
            <w:tcW w:w="1134" w:type="dxa"/>
            <w:shd w:val="clear" w:color="auto" w:fill="F2F2F2" w:themeFill="background1" w:themeFillShade="F2"/>
            <w:vAlign w:val="center"/>
          </w:tcPr>
          <w:p w14:paraId="31415DAB" w14:textId="1D859DF9"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75077E81" w:rsidR="00981C0A" w:rsidRPr="00981C0A" w:rsidRDefault="00B265DC" w:rsidP="00981C0A">
            <w:pPr>
              <w:spacing w:before="60" w:after="60" w:line="276" w:lineRule="auto"/>
              <w:jc w:val="both"/>
              <w:rPr>
                <w:rFonts w:ascii="Aptos" w:hAnsi="Aptos"/>
                <w:lang w:val="en-IE"/>
              </w:rPr>
            </w:pPr>
            <w:r w:rsidRPr="00B265DC">
              <w:rPr>
                <w:rFonts w:ascii="Aptos" w:hAnsi="Aptos"/>
                <w:lang w:val="en-IE"/>
              </w:rPr>
              <w:t>The mobile app must include built-in QR code scanning using the device camera to instantly identify assets, retrieve full instrument details, procedures, tolerances, and assigned tasks.</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981C0A" w:rsidRPr="00097453" w:rsidRDefault="00981C0A" w:rsidP="00981C0A">
                <w:pPr>
                  <w:spacing w:before="60" w:after="60" w:line="276" w:lineRule="auto"/>
                  <w:jc w:val="center"/>
                  <w:rPr>
                    <w:rFonts w:ascii="Aptos" w:hAnsi="Aptos"/>
                    <w:lang w:val="en-IE"/>
                  </w:rPr>
                </w:pPr>
                <w:r w:rsidRPr="00097453">
                  <w:rPr>
                    <w:rFonts w:ascii="Aptos" w:eastAsia="MS Gothic" w:hAnsi="Aptos"/>
                  </w:rPr>
                  <w:t>☐</w:t>
                </w:r>
              </w:p>
            </w:tc>
          </w:sdtContent>
        </w:sdt>
      </w:tr>
      <w:tr w:rsidR="00981C0A" w:rsidRPr="00B3123F" w14:paraId="3FD7F38D" w14:textId="77777777" w:rsidTr="00097453">
        <w:tc>
          <w:tcPr>
            <w:tcW w:w="9021" w:type="dxa"/>
            <w:gridSpan w:val="3"/>
            <w:shd w:val="clear" w:color="auto" w:fill="FFFFFF" w:themeFill="background1"/>
          </w:tcPr>
          <w:p w14:paraId="569C7E7F"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981C0A" w:rsidRPr="00097453" w:rsidRDefault="00981C0A" w:rsidP="00981C0A">
            <w:pPr>
              <w:spacing w:before="60" w:after="60" w:line="276" w:lineRule="auto"/>
              <w:rPr>
                <w:rFonts w:ascii="Aptos" w:hAnsi="Aptos"/>
              </w:rPr>
            </w:pPr>
          </w:p>
        </w:tc>
      </w:tr>
      <w:tr w:rsidR="00981C0A" w:rsidRPr="00B3123F" w14:paraId="62129D57" w14:textId="77777777" w:rsidTr="001C4310">
        <w:tc>
          <w:tcPr>
            <w:tcW w:w="1134" w:type="dxa"/>
            <w:shd w:val="clear" w:color="auto" w:fill="F2F2F2" w:themeFill="background1" w:themeFillShade="F2"/>
            <w:vAlign w:val="center"/>
          </w:tcPr>
          <w:p w14:paraId="5AA72D28" w14:textId="627F4FB5" w:rsidR="00981C0A" w:rsidRPr="00097453" w:rsidRDefault="00981C0A" w:rsidP="00981C0A">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2621EFE4" w:rsidR="00981C0A" w:rsidRPr="00097453" w:rsidRDefault="00B265DC" w:rsidP="00981C0A">
            <w:pPr>
              <w:spacing w:before="60" w:after="60" w:line="276" w:lineRule="auto"/>
              <w:jc w:val="both"/>
              <w:rPr>
                <w:rFonts w:ascii="Aptos" w:hAnsi="Aptos"/>
                <w:lang w:val="en-IE"/>
              </w:rPr>
            </w:pPr>
            <w:r w:rsidRPr="00B265DC">
              <w:rPr>
                <w:rFonts w:ascii="Aptos" w:hAnsi="Aptos"/>
                <w:lang w:val="en-IE"/>
              </w:rPr>
              <w:t>The mobile solution must support guided data entry for as-found and as-left results, instant flagging of out-of-tolerance results, and the ability to attach comments and photos directly in the app.</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981C0A" w:rsidRPr="00097453" w:rsidRDefault="00981C0A" w:rsidP="00981C0A">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981C0A" w:rsidRPr="00B3123F" w14:paraId="7B81BDE0" w14:textId="77777777" w:rsidTr="00981C0A">
        <w:tc>
          <w:tcPr>
            <w:tcW w:w="9021" w:type="dxa"/>
            <w:gridSpan w:val="3"/>
            <w:shd w:val="clear" w:color="auto" w:fill="FFFFFF" w:themeFill="background1"/>
            <w:vAlign w:val="center"/>
          </w:tcPr>
          <w:p w14:paraId="2579DEBF"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3EE893FA" w14:textId="77777777" w:rsidR="00981C0A" w:rsidRDefault="00981C0A" w:rsidP="00981C0A">
            <w:pPr>
              <w:spacing w:before="60" w:after="60" w:line="276" w:lineRule="auto"/>
              <w:rPr>
                <w:rFonts w:ascii="Aptos" w:hAnsi="Aptos"/>
              </w:rPr>
            </w:pPr>
          </w:p>
        </w:tc>
      </w:tr>
      <w:tr w:rsidR="00981C0A" w:rsidRPr="00B3123F" w14:paraId="6A068E1A" w14:textId="77777777" w:rsidTr="001C4310">
        <w:tc>
          <w:tcPr>
            <w:tcW w:w="1134" w:type="dxa"/>
            <w:shd w:val="clear" w:color="auto" w:fill="F2F2F2" w:themeFill="background1" w:themeFillShade="F2"/>
            <w:vAlign w:val="center"/>
          </w:tcPr>
          <w:p w14:paraId="2F266F01" w14:textId="32EAB2AF"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7</w:t>
            </w:r>
          </w:p>
        </w:tc>
        <w:tc>
          <w:tcPr>
            <w:tcW w:w="7092" w:type="dxa"/>
            <w:shd w:val="clear" w:color="auto" w:fill="F2F2F2" w:themeFill="background1" w:themeFillShade="F2"/>
            <w:vAlign w:val="center"/>
          </w:tcPr>
          <w:p w14:paraId="707D4E2E" w14:textId="3ACA3AFF" w:rsidR="00981C0A" w:rsidRPr="00097453" w:rsidRDefault="00B265DC" w:rsidP="00981C0A">
            <w:pPr>
              <w:spacing w:before="60" w:after="60" w:line="276" w:lineRule="auto"/>
              <w:jc w:val="both"/>
              <w:rPr>
                <w:rFonts w:ascii="Aptos" w:hAnsi="Aptos"/>
                <w:lang w:val="en-IE"/>
              </w:rPr>
            </w:pPr>
            <w:r w:rsidRPr="00B265DC">
              <w:rPr>
                <w:rFonts w:ascii="Aptos" w:hAnsi="Aptos"/>
                <w:lang w:val="en-IE"/>
              </w:rPr>
              <w:t>The system must allow new asset commissioning and registration directly from the mobile app in the field.</w:t>
            </w:r>
          </w:p>
        </w:tc>
        <w:sdt>
          <w:sdtPr>
            <w:rPr>
              <w:rFonts w:ascii="Aptos" w:hAnsi="Aptos"/>
            </w:rPr>
            <w:id w:val="141162077"/>
            <w14:checkbox>
              <w14:checked w14:val="0"/>
              <w14:checkedState w14:val="2612" w14:font="MS Gothic"/>
              <w14:uncheckedState w14:val="2610" w14:font="MS Gothic"/>
            </w14:checkbox>
          </w:sdtPr>
          <w:sdtEndPr/>
          <w:sdtContent>
            <w:tc>
              <w:tcPr>
                <w:tcW w:w="795" w:type="dxa"/>
                <w:vAlign w:val="center"/>
              </w:tcPr>
              <w:p w14:paraId="122D2C3B" w14:textId="5B55C35E"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4E1E852E" w14:textId="77777777" w:rsidTr="00981C0A">
        <w:tc>
          <w:tcPr>
            <w:tcW w:w="9021" w:type="dxa"/>
            <w:gridSpan w:val="3"/>
            <w:shd w:val="clear" w:color="auto" w:fill="FFFFFF" w:themeFill="background1"/>
            <w:vAlign w:val="center"/>
          </w:tcPr>
          <w:p w14:paraId="4F631137"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C4AD6C8" w14:textId="77777777" w:rsidR="00981C0A" w:rsidRDefault="00981C0A" w:rsidP="00981C0A">
            <w:pPr>
              <w:spacing w:before="60" w:after="60" w:line="276" w:lineRule="auto"/>
              <w:rPr>
                <w:rFonts w:ascii="Aptos" w:hAnsi="Aptos"/>
              </w:rPr>
            </w:pPr>
          </w:p>
        </w:tc>
      </w:tr>
      <w:tr w:rsidR="00981C0A" w:rsidRPr="00B3123F" w14:paraId="140E5202" w14:textId="77777777" w:rsidTr="001C4310">
        <w:tc>
          <w:tcPr>
            <w:tcW w:w="1134" w:type="dxa"/>
            <w:shd w:val="clear" w:color="auto" w:fill="F2F2F2" w:themeFill="background1" w:themeFillShade="F2"/>
            <w:vAlign w:val="center"/>
          </w:tcPr>
          <w:p w14:paraId="4B0D50D0" w14:textId="4F13283F"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8</w:t>
            </w:r>
          </w:p>
        </w:tc>
        <w:tc>
          <w:tcPr>
            <w:tcW w:w="7092" w:type="dxa"/>
            <w:shd w:val="clear" w:color="auto" w:fill="F2F2F2" w:themeFill="background1" w:themeFillShade="F2"/>
            <w:vAlign w:val="center"/>
          </w:tcPr>
          <w:p w14:paraId="58E208E3" w14:textId="0B87328C" w:rsidR="00981C0A" w:rsidRPr="00097453" w:rsidRDefault="00B265DC" w:rsidP="00981C0A">
            <w:pPr>
              <w:spacing w:before="60" w:after="60" w:line="276" w:lineRule="auto"/>
              <w:jc w:val="both"/>
              <w:rPr>
                <w:rFonts w:ascii="Aptos" w:hAnsi="Aptos"/>
                <w:lang w:val="en-IE"/>
              </w:rPr>
            </w:pPr>
            <w:r w:rsidRPr="00B265DC">
              <w:rPr>
                <w:rFonts w:ascii="Aptos" w:hAnsi="Aptos"/>
                <w:lang w:val="en-IE"/>
              </w:rPr>
              <w:t>The solution must support bulk task assignment to users.</w:t>
            </w:r>
          </w:p>
        </w:tc>
        <w:sdt>
          <w:sdtPr>
            <w:rPr>
              <w:rFonts w:ascii="Aptos" w:hAnsi="Aptos"/>
            </w:rPr>
            <w:id w:val="-1550458951"/>
            <w14:checkbox>
              <w14:checked w14:val="0"/>
              <w14:checkedState w14:val="2612" w14:font="MS Gothic"/>
              <w14:uncheckedState w14:val="2610" w14:font="MS Gothic"/>
            </w14:checkbox>
          </w:sdtPr>
          <w:sdtEndPr/>
          <w:sdtContent>
            <w:tc>
              <w:tcPr>
                <w:tcW w:w="795" w:type="dxa"/>
                <w:vAlign w:val="center"/>
              </w:tcPr>
              <w:p w14:paraId="727BD7AF" w14:textId="403F2713"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5028C3D1" w14:textId="77777777" w:rsidTr="00981C0A">
        <w:tc>
          <w:tcPr>
            <w:tcW w:w="9021" w:type="dxa"/>
            <w:gridSpan w:val="3"/>
            <w:shd w:val="clear" w:color="auto" w:fill="FFFFFF" w:themeFill="background1"/>
            <w:vAlign w:val="center"/>
          </w:tcPr>
          <w:p w14:paraId="26983DEE"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322266D" w14:textId="77777777" w:rsidR="00981C0A" w:rsidRDefault="00981C0A" w:rsidP="00981C0A">
            <w:pPr>
              <w:spacing w:before="60" w:after="60" w:line="276" w:lineRule="auto"/>
              <w:rPr>
                <w:rFonts w:ascii="Aptos" w:hAnsi="Aptos"/>
              </w:rPr>
            </w:pPr>
          </w:p>
        </w:tc>
      </w:tr>
      <w:tr w:rsidR="00981C0A" w:rsidRPr="00B3123F" w14:paraId="6E45086B" w14:textId="77777777" w:rsidTr="001C4310">
        <w:tc>
          <w:tcPr>
            <w:tcW w:w="1134" w:type="dxa"/>
            <w:shd w:val="clear" w:color="auto" w:fill="F2F2F2" w:themeFill="background1" w:themeFillShade="F2"/>
            <w:vAlign w:val="center"/>
          </w:tcPr>
          <w:p w14:paraId="4DF4ADB5" w14:textId="52714B05"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9</w:t>
            </w:r>
          </w:p>
        </w:tc>
        <w:tc>
          <w:tcPr>
            <w:tcW w:w="7092" w:type="dxa"/>
            <w:shd w:val="clear" w:color="auto" w:fill="F2F2F2" w:themeFill="background1" w:themeFillShade="F2"/>
            <w:vAlign w:val="center"/>
          </w:tcPr>
          <w:p w14:paraId="3EB8DF85" w14:textId="5A4FE3BB" w:rsidR="00981C0A" w:rsidRPr="00B265DC" w:rsidRDefault="00B265DC" w:rsidP="00981C0A">
            <w:pPr>
              <w:spacing w:before="60" w:after="60" w:line="276" w:lineRule="auto"/>
              <w:jc w:val="both"/>
              <w:rPr>
                <w:rFonts w:ascii="Aptos" w:hAnsi="Aptos"/>
                <w:lang w:val="en-IE"/>
              </w:rPr>
            </w:pPr>
            <w:r w:rsidRPr="00B265DC">
              <w:rPr>
                <w:rFonts w:ascii="Aptos" w:hAnsi="Aptos"/>
                <w:lang w:val="en-IE"/>
              </w:rPr>
              <w:t>The solution must allow for deployment of workorders to a range of documenting calibrator hardware.</w:t>
            </w:r>
          </w:p>
        </w:tc>
        <w:sdt>
          <w:sdtPr>
            <w:rPr>
              <w:rFonts w:ascii="Aptos" w:hAnsi="Aptos"/>
            </w:rPr>
            <w:id w:val="-1232226873"/>
            <w14:checkbox>
              <w14:checked w14:val="0"/>
              <w14:checkedState w14:val="2612" w14:font="MS Gothic"/>
              <w14:uncheckedState w14:val="2610" w14:font="MS Gothic"/>
            </w14:checkbox>
          </w:sdtPr>
          <w:sdtEndPr/>
          <w:sdtContent>
            <w:tc>
              <w:tcPr>
                <w:tcW w:w="795" w:type="dxa"/>
                <w:vAlign w:val="center"/>
              </w:tcPr>
              <w:p w14:paraId="5563BC8B" w14:textId="6766513C"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1BF42A93" w14:textId="77777777" w:rsidTr="00981C0A">
        <w:tc>
          <w:tcPr>
            <w:tcW w:w="9021" w:type="dxa"/>
            <w:gridSpan w:val="3"/>
            <w:shd w:val="clear" w:color="auto" w:fill="FFFFFF" w:themeFill="background1"/>
            <w:vAlign w:val="center"/>
          </w:tcPr>
          <w:p w14:paraId="398C89DC" w14:textId="77777777" w:rsidR="00981C0A" w:rsidRPr="00B265DC" w:rsidRDefault="00981C0A" w:rsidP="00981C0A">
            <w:pPr>
              <w:spacing w:before="60" w:after="60" w:line="276" w:lineRule="auto"/>
              <w:jc w:val="both"/>
              <w:rPr>
                <w:rFonts w:ascii="Aptos" w:eastAsia="Times New Roman" w:hAnsi="Aptos" w:cs="Times New Roman"/>
                <w:lang w:val="en-IE" w:eastAsia="en-IE"/>
              </w:rPr>
            </w:pPr>
            <w:r w:rsidRPr="00B265DC">
              <w:rPr>
                <w:rFonts w:ascii="Aptos" w:eastAsia="Times New Roman" w:hAnsi="Aptos" w:cs="Times New Roman"/>
                <w:lang w:val="en-IE" w:eastAsia="en-IE"/>
              </w:rPr>
              <w:t>Comment:</w:t>
            </w:r>
          </w:p>
          <w:p w14:paraId="13B182D0" w14:textId="77777777" w:rsidR="00981C0A" w:rsidRPr="00B265DC" w:rsidRDefault="00981C0A" w:rsidP="00981C0A">
            <w:pPr>
              <w:spacing w:before="60" w:after="60" w:line="276" w:lineRule="auto"/>
              <w:rPr>
                <w:rFonts w:ascii="Aptos" w:hAnsi="Aptos"/>
              </w:rPr>
            </w:pPr>
          </w:p>
        </w:tc>
      </w:tr>
      <w:tr w:rsidR="00981C0A" w:rsidRPr="00B3123F" w14:paraId="6A8C1448" w14:textId="77777777" w:rsidTr="001C4310">
        <w:tc>
          <w:tcPr>
            <w:tcW w:w="1134" w:type="dxa"/>
            <w:shd w:val="clear" w:color="auto" w:fill="F2F2F2" w:themeFill="background1" w:themeFillShade="F2"/>
            <w:vAlign w:val="center"/>
          </w:tcPr>
          <w:p w14:paraId="397261EE" w14:textId="274D8B89"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10</w:t>
            </w:r>
          </w:p>
        </w:tc>
        <w:tc>
          <w:tcPr>
            <w:tcW w:w="7092" w:type="dxa"/>
            <w:shd w:val="clear" w:color="auto" w:fill="F2F2F2" w:themeFill="background1" w:themeFillShade="F2"/>
            <w:vAlign w:val="center"/>
          </w:tcPr>
          <w:p w14:paraId="7423AAD2" w14:textId="3ED2706A" w:rsidR="00981C0A" w:rsidRPr="00B265DC" w:rsidRDefault="00B265DC" w:rsidP="00981C0A">
            <w:pPr>
              <w:spacing w:before="60" w:after="60" w:line="276" w:lineRule="auto"/>
              <w:jc w:val="both"/>
              <w:rPr>
                <w:rFonts w:ascii="Aptos" w:hAnsi="Aptos"/>
                <w:lang w:val="en-IE"/>
              </w:rPr>
            </w:pPr>
            <w:r w:rsidRPr="00B265DC">
              <w:rPr>
                <w:rFonts w:ascii="Aptos" w:hAnsi="Aptos"/>
                <w:lang w:val="en-IE"/>
              </w:rPr>
              <w:t>The solution must allow creation of ISO 17025 compliant or equivalent tasks.</w:t>
            </w:r>
          </w:p>
        </w:tc>
        <w:sdt>
          <w:sdtPr>
            <w:rPr>
              <w:rFonts w:ascii="Aptos" w:hAnsi="Aptos"/>
            </w:rPr>
            <w:id w:val="-843164857"/>
            <w14:checkbox>
              <w14:checked w14:val="0"/>
              <w14:checkedState w14:val="2612" w14:font="MS Gothic"/>
              <w14:uncheckedState w14:val="2610" w14:font="MS Gothic"/>
            </w14:checkbox>
          </w:sdtPr>
          <w:sdtEndPr/>
          <w:sdtContent>
            <w:tc>
              <w:tcPr>
                <w:tcW w:w="795" w:type="dxa"/>
                <w:vAlign w:val="center"/>
              </w:tcPr>
              <w:p w14:paraId="175D1F72" w14:textId="03A4DDD9"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09CE1A8F" w14:textId="77777777" w:rsidTr="00981C0A">
        <w:tc>
          <w:tcPr>
            <w:tcW w:w="9021" w:type="dxa"/>
            <w:gridSpan w:val="3"/>
            <w:shd w:val="clear" w:color="auto" w:fill="FFFFFF" w:themeFill="background1"/>
            <w:vAlign w:val="center"/>
          </w:tcPr>
          <w:p w14:paraId="5F9191D0" w14:textId="77777777" w:rsidR="00981C0A" w:rsidRPr="00B265DC" w:rsidRDefault="00981C0A" w:rsidP="00981C0A">
            <w:pPr>
              <w:spacing w:before="60" w:after="60" w:line="276" w:lineRule="auto"/>
              <w:jc w:val="both"/>
              <w:rPr>
                <w:rFonts w:ascii="Aptos" w:eastAsia="Times New Roman" w:hAnsi="Aptos" w:cs="Times New Roman"/>
                <w:lang w:val="en-IE" w:eastAsia="en-IE"/>
              </w:rPr>
            </w:pPr>
            <w:r w:rsidRPr="00B265DC">
              <w:rPr>
                <w:rFonts w:ascii="Aptos" w:eastAsia="Times New Roman" w:hAnsi="Aptos" w:cs="Times New Roman"/>
                <w:lang w:val="en-IE" w:eastAsia="en-IE"/>
              </w:rPr>
              <w:t>Comment:</w:t>
            </w:r>
          </w:p>
          <w:p w14:paraId="1ECF17BB" w14:textId="77777777" w:rsidR="00981C0A" w:rsidRPr="00B265DC" w:rsidRDefault="00981C0A" w:rsidP="00981C0A">
            <w:pPr>
              <w:spacing w:before="60" w:after="60" w:line="276" w:lineRule="auto"/>
              <w:rPr>
                <w:rFonts w:ascii="Aptos" w:hAnsi="Aptos"/>
              </w:rPr>
            </w:pPr>
          </w:p>
        </w:tc>
      </w:tr>
      <w:tr w:rsidR="00981C0A" w:rsidRPr="00B3123F" w14:paraId="2C234A95" w14:textId="77777777" w:rsidTr="001C4310">
        <w:tc>
          <w:tcPr>
            <w:tcW w:w="1134" w:type="dxa"/>
            <w:shd w:val="clear" w:color="auto" w:fill="F2F2F2" w:themeFill="background1" w:themeFillShade="F2"/>
            <w:vAlign w:val="center"/>
          </w:tcPr>
          <w:p w14:paraId="0EC9C211" w14:textId="05ACE5E6"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11</w:t>
            </w:r>
          </w:p>
        </w:tc>
        <w:tc>
          <w:tcPr>
            <w:tcW w:w="7092" w:type="dxa"/>
            <w:shd w:val="clear" w:color="auto" w:fill="F2F2F2" w:themeFill="background1" w:themeFillShade="F2"/>
            <w:vAlign w:val="center"/>
          </w:tcPr>
          <w:p w14:paraId="6D26ACE9" w14:textId="3D5DD33D" w:rsidR="00981C0A" w:rsidRPr="00B265DC" w:rsidRDefault="00B265DC" w:rsidP="00981C0A">
            <w:pPr>
              <w:spacing w:before="60" w:after="60" w:line="276" w:lineRule="auto"/>
              <w:jc w:val="both"/>
              <w:rPr>
                <w:rFonts w:ascii="Aptos" w:hAnsi="Aptos"/>
                <w:lang w:val="en-IE"/>
              </w:rPr>
            </w:pPr>
            <w:r w:rsidRPr="00B265DC">
              <w:rPr>
                <w:rFonts w:ascii="Aptos" w:hAnsi="Aptos"/>
                <w:lang w:val="en-IE"/>
              </w:rPr>
              <w:t>The solution must be able to provide reporting with a digital signature option (cf 21 Part 11)</w:t>
            </w:r>
          </w:p>
        </w:tc>
        <w:sdt>
          <w:sdtPr>
            <w:rPr>
              <w:rFonts w:ascii="Aptos" w:hAnsi="Aptos"/>
            </w:rPr>
            <w:id w:val="-239413171"/>
            <w14:checkbox>
              <w14:checked w14:val="0"/>
              <w14:checkedState w14:val="2612" w14:font="MS Gothic"/>
              <w14:uncheckedState w14:val="2610" w14:font="MS Gothic"/>
            </w14:checkbox>
          </w:sdtPr>
          <w:sdtEndPr/>
          <w:sdtContent>
            <w:tc>
              <w:tcPr>
                <w:tcW w:w="795" w:type="dxa"/>
                <w:vAlign w:val="center"/>
              </w:tcPr>
              <w:p w14:paraId="7FC46352" w14:textId="79457671"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48368D37" w14:textId="77777777" w:rsidTr="00981C0A">
        <w:tc>
          <w:tcPr>
            <w:tcW w:w="9021" w:type="dxa"/>
            <w:gridSpan w:val="3"/>
            <w:shd w:val="clear" w:color="auto" w:fill="FFFFFF" w:themeFill="background1"/>
            <w:vAlign w:val="center"/>
          </w:tcPr>
          <w:p w14:paraId="6E93D10B"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CC97913" w14:textId="77777777" w:rsidR="00981C0A" w:rsidRDefault="00981C0A" w:rsidP="00981C0A">
            <w:pPr>
              <w:spacing w:before="60" w:after="60" w:line="276" w:lineRule="auto"/>
              <w:rPr>
                <w:rFonts w:ascii="Aptos" w:hAnsi="Aptos"/>
              </w:rPr>
            </w:pPr>
          </w:p>
        </w:tc>
      </w:tr>
      <w:tr w:rsidR="00981C0A" w:rsidRPr="00B3123F" w14:paraId="5801EE7B" w14:textId="77777777" w:rsidTr="001C4310">
        <w:tc>
          <w:tcPr>
            <w:tcW w:w="1134" w:type="dxa"/>
            <w:shd w:val="clear" w:color="auto" w:fill="F2F2F2" w:themeFill="background1" w:themeFillShade="F2"/>
            <w:vAlign w:val="center"/>
          </w:tcPr>
          <w:p w14:paraId="0DD0E10B" w14:textId="45A24E6F" w:rsidR="00981C0A" w:rsidRPr="00097453" w:rsidRDefault="00981C0A" w:rsidP="00981C0A">
            <w:pPr>
              <w:spacing w:before="60" w:after="60" w:line="276" w:lineRule="auto"/>
              <w:jc w:val="center"/>
              <w:rPr>
                <w:rFonts w:ascii="Aptos" w:hAnsi="Aptos"/>
                <w:b/>
                <w:bCs/>
              </w:rPr>
            </w:pPr>
            <w:r w:rsidRPr="00097453">
              <w:rPr>
                <w:rFonts w:ascii="Aptos" w:hAnsi="Aptos"/>
                <w:b/>
                <w:bCs/>
              </w:rPr>
              <w:t>MRG 1.</w:t>
            </w:r>
            <w:r>
              <w:rPr>
                <w:rFonts w:ascii="Aptos" w:hAnsi="Aptos"/>
                <w:b/>
                <w:bCs/>
              </w:rPr>
              <w:t>12</w:t>
            </w:r>
          </w:p>
        </w:tc>
        <w:tc>
          <w:tcPr>
            <w:tcW w:w="7092" w:type="dxa"/>
            <w:shd w:val="clear" w:color="auto" w:fill="F2F2F2" w:themeFill="background1" w:themeFillShade="F2"/>
            <w:vAlign w:val="center"/>
          </w:tcPr>
          <w:p w14:paraId="21560A69" w14:textId="2D82F51A" w:rsidR="00981C0A" w:rsidRPr="00097453" w:rsidRDefault="00B265DC" w:rsidP="00981C0A">
            <w:pPr>
              <w:spacing w:before="60" w:after="60" w:line="276" w:lineRule="auto"/>
              <w:jc w:val="both"/>
              <w:rPr>
                <w:rFonts w:ascii="Aptos" w:hAnsi="Aptos"/>
                <w:lang w:val="en-IE"/>
              </w:rPr>
            </w:pPr>
            <w:r w:rsidRPr="00B1285E">
              <w:rPr>
                <w:rFonts w:ascii="Aptos" w:hAnsi="Aptos"/>
                <w:lang w:val="en-IE"/>
              </w:rPr>
              <w:t>The solution must allow for an element of configuration/ localisation to the KWETB specific requirements.</w:t>
            </w:r>
          </w:p>
        </w:tc>
        <w:sdt>
          <w:sdtPr>
            <w:rPr>
              <w:rFonts w:ascii="Aptos" w:hAnsi="Aptos"/>
            </w:rPr>
            <w:id w:val="757325208"/>
            <w14:checkbox>
              <w14:checked w14:val="0"/>
              <w14:checkedState w14:val="2612" w14:font="MS Gothic"/>
              <w14:uncheckedState w14:val="2610" w14:font="MS Gothic"/>
            </w14:checkbox>
          </w:sdtPr>
          <w:sdtEndPr/>
          <w:sdtContent>
            <w:tc>
              <w:tcPr>
                <w:tcW w:w="795" w:type="dxa"/>
                <w:vAlign w:val="center"/>
              </w:tcPr>
              <w:p w14:paraId="7CDA2672" w14:textId="730EB70F" w:rsidR="00981C0A" w:rsidRDefault="00981C0A" w:rsidP="00981C0A">
                <w:pPr>
                  <w:spacing w:before="60" w:after="60" w:line="276" w:lineRule="auto"/>
                  <w:jc w:val="center"/>
                  <w:rPr>
                    <w:rFonts w:ascii="Aptos" w:hAnsi="Aptos"/>
                  </w:rPr>
                </w:pPr>
                <w:r w:rsidRPr="00097453">
                  <w:rPr>
                    <w:rFonts w:ascii="Aptos" w:eastAsia="MS Gothic" w:hAnsi="Aptos"/>
                  </w:rPr>
                  <w:t>☐</w:t>
                </w:r>
              </w:p>
            </w:tc>
          </w:sdtContent>
        </w:sdt>
      </w:tr>
      <w:tr w:rsidR="00981C0A" w:rsidRPr="00B3123F" w14:paraId="057BABE0" w14:textId="77777777" w:rsidTr="00981C0A">
        <w:tc>
          <w:tcPr>
            <w:tcW w:w="9021" w:type="dxa"/>
            <w:gridSpan w:val="3"/>
            <w:shd w:val="clear" w:color="auto" w:fill="FFFFFF" w:themeFill="background1"/>
            <w:vAlign w:val="center"/>
          </w:tcPr>
          <w:p w14:paraId="7A68801F" w14:textId="77777777" w:rsidR="00981C0A" w:rsidRPr="00097453" w:rsidRDefault="00981C0A" w:rsidP="00981C0A">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0B832A5" w14:textId="77777777" w:rsidR="00981C0A" w:rsidRDefault="00981C0A" w:rsidP="00981C0A">
            <w:pPr>
              <w:spacing w:before="60" w:after="60" w:line="276" w:lineRule="auto"/>
              <w:rPr>
                <w:rFonts w:ascii="Aptos" w:hAnsi="Aptos"/>
              </w:rPr>
            </w:pPr>
          </w:p>
        </w:tc>
      </w:tr>
    </w:tbl>
    <w:p w14:paraId="3B3BB12C" w14:textId="77777777" w:rsidR="00B265DC" w:rsidRDefault="00B265DC" w:rsidP="00B265DC">
      <w:pPr>
        <w:jc w:val="both"/>
      </w:pPr>
    </w:p>
    <w:p w14:paraId="7C08C291" w14:textId="77777777" w:rsidR="00B265DC" w:rsidRPr="00B265DC" w:rsidRDefault="00B265DC" w:rsidP="00B265DC">
      <w:pPr>
        <w:pStyle w:val="Heading2"/>
        <w:rPr>
          <w:lang w:val="en-IE"/>
        </w:rPr>
      </w:pPr>
      <w:bookmarkStart w:id="18" w:name="_Hlk233031234"/>
      <w:bookmarkStart w:id="19" w:name="_Toc230812538"/>
      <w:bookmarkStart w:id="20" w:name="_Toc233032480"/>
      <w:bookmarkStart w:id="21" w:name="_Toc237108013"/>
      <w:bookmarkStart w:id="22" w:name="_Hlk233031693"/>
      <w:r w:rsidRPr="00B265DC">
        <w:t>Optional</w:t>
      </w:r>
      <w:bookmarkEnd w:id="18"/>
      <w:r w:rsidRPr="00B265DC">
        <w:rPr>
          <w:lang w:val="en-IE"/>
        </w:rPr>
        <w:t xml:space="preserve"> Requirements (General)</w:t>
      </w:r>
      <w:bookmarkEnd w:id="19"/>
      <w:bookmarkEnd w:id="20"/>
      <w:bookmarkEnd w:id="21"/>
    </w:p>
    <w:tbl>
      <w:tblPr>
        <w:tblStyle w:val="TableGrid"/>
        <w:tblW w:w="0" w:type="auto"/>
        <w:tblInd w:w="-5" w:type="dxa"/>
        <w:tblLook w:val="04A0" w:firstRow="1" w:lastRow="0" w:firstColumn="1" w:lastColumn="0" w:noHBand="0" w:noVBand="1"/>
      </w:tblPr>
      <w:tblGrid>
        <w:gridCol w:w="1134"/>
        <w:gridCol w:w="7887"/>
      </w:tblGrid>
      <w:tr w:rsidR="00B265DC" w:rsidRPr="00B3123F" w14:paraId="683E77EF" w14:textId="77777777" w:rsidTr="00552DE9">
        <w:tc>
          <w:tcPr>
            <w:tcW w:w="1134" w:type="dxa"/>
            <w:shd w:val="clear" w:color="auto" w:fill="018489"/>
          </w:tcPr>
          <w:bookmarkEnd w:id="22"/>
          <w:p w14:paraId="771D2FDB" w14:textId="77777777" w:rsidR="00B265DC" w:rsidRPr="00097453" w:rsidRDefault="00B265DC" w:rsidP="00552DE9">
            <w:pPr>
              <w:spacing w:before="60" w:after="60" w:line="276" w:lineRule="auto"/>
              <w:jc w:val="center"/>
              <w:rPr>
                <w:rFonts w:ascii="Aptos" w:hAnsi="Aptos"/>
                <w:b/>
                <w:bCs/>
                <w:lang w:val="en-IE"/>
              </w:rPr>
            </w:pPr>
            <w:r>
              <w:rPr>
                <w:b/>
                <w:bCs/>
                <w:color w:val="FFFFFF" w:themeColor="background1"/>
              </w:rPr>
              <w:t>O</w:t>
            </w:r>
            <w:r w:rsidRPr="005C2927">
              <w:rPr>
                <w:b/>
                <w:bCs/>
                <w:color w:val="FFFFFF" w:themeColor="background1"/>
              </w:rPr>
              <w:t>RG</w:t>
            </w:r>
          </w:p>
        </w:tc>
        <w:tc>
          <w:tcPr>
            <w:tcW w:w="7887" w:type="dxa"/>
            <w:shd w:val="clear" w:color="auto" w:fill="018489"/>
          </w:tcPr>
          <w:p w14:paraId="35C1D613" w14:textId="77777777" w:rsidR="00B265DC" w:rsidRPr="00097453" w:rsidRDefault="00B265DC" w:rsidP="00552DE9">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B265DC" w:rsidRPr="00B3123F" w14:paraId="38B1F2C7" w14:textId="77777777" w:rsidTr="00552DE9">
        <w:tc>
          <w:tcPr>
            <w:tcW w:w="1134" w:type="dxa"/>
            <w:shd w:val="clear" w:color="auto" w:fill="9FCE85"/>
          </w:tcPr>
          <w:p w14:paraId="3F8BEE48" w14:textId="77777777" w:rsidR="00B265DC" w:rsidRPr="00097453" w:rsidRDefault="00B265DC" w:rsidP="00552DE9">
            <w:pPr>
              <w:spacing w:before="60" w:after="60" w:line="276" w:lineRule="auto"/>
              <w:jc w:val="center"/>
              <w:rPr>
                <w:rFonts w:ascii="Aptos" w:hAnsi="Aptos"/>
                <w:b/>
                <w:bCs/>
                <w:color w:val="FFFFFF" w:themeColor="background1"/>
                <w:lang w:val="en-IE"/>
              </w:rPr>
            </w:pPr>
            <w:r>
              <w:rPr>
                <w:b/>
                <w:bCs/>
                <w:color w:val="FFFFFF" w:themeColor="background1"/>
              </w:rPr>
              <w:t>O</w:t>
            </w:r>
            <w:r w:rsidRPr="005C2927">
              <w:rPr>
                <w:b/>
                <w:bCs/>
                <w:color w:val="FFFFFF" w:themeColor="background1"/>
              </w:rPr>
              <w:t>RG 1</w:t>
            </w:r>
          </w:p>
        </w:tc>
        <w:tc>
          <w:tcPr>
            <w:tcW w:w="7887" w:type="dxa"/>
            <w:shd w:val="clear" w:color="auto" w:fill="9FCE85"/>
          </w:tcPr>
          <w:p w14:paraId="76410D8E" w14:textId="77777777" w:rsidR="00B265DC" w:rsidRPr="00097453" w:rsidRDefault="00B265DC" w:rsidP="00552DE9">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B265DC" w:rsidRPr="00B3123F" w14:paraId="380479A1" w14:textId="77777777" w:rsidTr="00552DE9">
        <w:tc>
          <w:tcPr>
            <w:tcW w:w="1134" w:type="dxa"/>
            <w:shd w:val="clear" w:color="auto" w:fill="F2F2F2" w:themeFill="background1" w:themeFillShade="F2"/>
          </w:tcPr>
          <w:p w14:paraId="1DBB8F3E" w14:textId="77777777" w:rsidR="00B265DC" w:rsidRPr="00097453" w:rsidRDefault="00B265DC" w:rsidP="00552DE9">
            <w:pPr>
              <w:spacing w:before="60" w:after="60" w:line="276" w:lineRule="auto"/>
              <w:jc w:val="center"/>
              <w:rPr>
                <w:rFonts w:ascii="Aptos" w:hAnsi="Aptos"/>
                <w:b/>
                <w:bCs/>
                <w:lang w:val="en-IE"/>
              </w:rPr>
            </w:pPr>
            <w:r>
              <w:rPr>
                <w:b/>
                <w:bCs/>
              </w:rPr>
              <w:t>O</w:t>
            </w:r>
            <w:r w:rsidRPr="005C2927">
              <w:rPr>
                <w:b/>
                <w:bCs/>
              </w:rPr>
              <w:t>RG 1.1</w:t>
            </w:r>
          </w:p>
        </w:tc>
        <w:tc>
          <w:tcPr>
            <w:tcW w:w="7887" w:type="dxa"/>
            <w:shd w:val="clear" w:color="auto" w:fill="F2F2F2" w:themeFill="background1" w:themeFillShade="F2"/>
          </w:tcPr>
          <w:p w14:paraId="3F72F3EC" w14:textId="20883BC2" w:rsidR="00B265DC" w:rsidRPr="00097453" w:rsidRDefault="00B265DC" w:rsidP="00552DE9">
            <w:pPr>
              <w:spacing w:before="60" w:after="60" w:line="276" w:lineRule="auto"/>
              <w:jc w:val="both"/>
              <w:rPr>
                <w:rFonts w:ascii="Aptos" w:hAnsi="Aptos"/>
                <w:lang w:val="en-IE"/>
              </w:rPr>
            </w:pPr>
            <w:r w:rsidRPr="00B265DC">
              <w:rPr>
                <w:lang w:val="en-IE"/>
              </w:rPr>
              <w:t>Demonstrated cost savings and efficiency gains for customers in regulated environments (e.g. reduced running costs, elimination of paper records).</w:t>
            </w:r>
          </w:p>
        </w:tc>
      </w:tr>
      <w:tr w:rsidR="00B265DC" w:rsidRPr="00B3123F" w14:paraId="4EA2DF17" w14:textId="77777777" w:rsidTr="00552DE9">
        <w:tc>
          <w:tcPr>
            <w:tcW w:w="9021" w:type="dxa"/>
            <w:gridSpan w:val="2"/>
            <w:shd w:val="clear" w:color="auto" w:fill="FFFFFF" w:themeFill="background1"/>
          </w:tcPr>
          <w:p w14:paraId="1EBAE79D" w14:textId="77777777" w:rsidR="00B265DC" w:rsidRPr="00097453" w:rsidRDefault="00B265DC" w:rsidP="00552DE9">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3542883" w14:textId="77777777" w:rsidR="00B265DC" w:rsidRPr="00097453" w:rsidRDefault="00B265DC" w:rsidP="00552DE9">
            <w:pPr>
              <w:spacing w:before="60" w:after="60" w:line="276" w:lineRule="auto"/>
              <w:jc w:val="both"/>
              <w:rPr>
                <w:rFonts w:ascii="Aptos" w:eastAsia="Times New Roman" w:hAnsi="Aptos" w:cs="Times New Roman"/>
                <w:color w:val="FFFFFF" w:themeColor="background1"/>
                <w:lang w:val="en-IE" w:eastAsia="en-IE"/>
              </w:rPr>
            </w:pPr>
          </w:p>
        </w:tc>
      </w:tr>
      <w:tr w:rsidR="00B265DC" w:rsidRPr="00B3123F" w14:paraId="7992C2B3" w14:textId="77777777" w:rsidTr="00BA3F91">
        <w:tc>
          <w:tcPr>
            <w:tcW w:w="1134" w:type="dxa"/>
            <w:tcBorders>
              <w:bottom w:val="single" w:sz="4" w:space="0" w:color="auto"/>
            </w:tcBorders>
            <w:shd w:val="clear" w:color="auto" w:fill="F2F2F2" w:themeFill="background1" w:themeFillShade="F2"/>
          </w:tcPr>
          <w:p w14:paraId="5955435B" w14:textId="77777777" w:rsidR="00B265DC" w:rsidRPr="00097453" w:rsidRDefault="00B265DC" w:rsidP="00B265DC">
            <w:pPr>
              <w:spacing w:before="60" w:after="60" w:line="276" w:lineRule="auto"/>
              <w:jc w:val="center"/>
              <w:rPr>
                <w:rFonts w:ascii="Aptos" w:hAnsi="Aptos"/>
                <w:b/>
                <w:bCs/>
                <w:lang w:val="en-IE"/>
              </w:rPr>
            </w:pPr>
            <w:r>
              <w:rPr>
                <w:b/>
                <w:bCs/>
              </w:rPr>
              <w:t>O</w:t>
            </w:r>
            <w:r w:rsidRPr="005C2927">
              <w:rPr>
                <w:b/>
                <w:bCs/>
              </w:rPr>
              <w:t>RG 1.2</w:t>
            </w:r>
          </w:p>
        </w:tc>
        <w:tc>
          <w:tcPr>
            <w:tcW w:w="7887" w:type="dxa"/>
            <w:tcBorders>
              <w:bottom w:val="single" w:sz="4" w:space="0" w:color="auto"/>
            </w:tcBorders>
          </w:tcPr>
          <w:p w14:paraId="3705EE46" w14:textId="70C665D7" w:rsidR="00B265DC" w:rsidRPr="00097453" w:rsidRDefault="00B265DC" w:rsidP="00B265DC">
            <w:pPr>
              <w:spacing w:before="60" w:after="60" w:line="276" w:lineRule="auto"/>
              <w:jc w:val="both"/>
              <w:rPr>
                <w:rFonts w:ascii="Aptos" w:hAnsi="Aptos"/>
                <w:lang w:val="en-IE"/>
              </w:rPr>
            </w:pPr>
            <w:r w:rsidRPr="008C677A">
              <w:t>Intuitive, simple user interface for mobile users with guided data entry.</w:t>
            </w:r>
          </w:p>
        </w:tc>
      </w:tr>
      <w:tr w:rsidR="00B265DC" w:rsidRPr="00B3123F" w14:paraId="0142D93C" w14:textId="77777777" w:rsidTr="00552DE9">
        <w:tc>
          <w:tcPr>
            <w:tcW w:w="9021" w:type="dxa"/>
            <w:gridSpan w:val="2"/>
            <w:tcBorders>
              <w:bottom w:val="single" w:sz="4" w:space="0" w:color="auto"/>
            </w:tcBorders>
            <w:shd w:val="clear" w:color="auto" w:fill="FFFFFF" w:themeFill="background1"/>
          </w:tcPr>
          <w:p w14:paraId="0E4453FA" w14:textId="77777777" w:rsidR="00B265DC" w:rsidRPr="00097453" w:rsidRDefault="00B265DC" w:rsidP="00552DE9">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E56568A" w14:textId="77777777" w:rsidR="00B265DC" w:rsidRPr="00097453" w:rsidRDefault="00B265DC" w:rsidP="00552DE9">
            <w:pPr>
              <w:spacing w:before="60" w:after="60" w:line="276" w:lineRule="auto"/>
              <w:rPr>
                <w:rFonts w:ascii="Aptos" w:hAnsi="Aptos"/>
              </w:rPr>
            </w:pPr>
          </w:p>
        </w:tc>
      </w:tr>
      <w:tr w:rsidR="00B265DC" w:rsidRPr="00097453" w14:paraId="5AE52543" w14:textId="77777777" w:rsidTr="00552DE9">
        <w:tc>
          <w:tcPr>
            <w:tcW w:w="1134" w:type="dxa"/>
            <w:tcBorders>
              <w:bottom w:val="single" w:sz="4" w:space="0" w:color="auto"/>
            </w:tcBorders>
            <w:shd w:val="clear" w:color="auto" w:fill="F2F2F2" w:themeFill="background1" w:themeFillShade="F2"/>
          </w:tcPr>
          <w:p w14:paraId="09A7C853" w14:textId="5A2F167B" w:rsidR="00B265DC" w:rsidRPr="00097453" w:rsidRDefault="00B265DC" w:rsidP="00552DE9">
            <w:pPr>
              <w:spacing w:before="60" w:after="60" w:line="276" w:lineRule="auto"/>
              <w:jc w:val="center"/>
              <w:rPr>
                <w:rFonts w:ascii="Aptos" w:hAnsi="Aptos"/>
                <w:b/>
                <w:bCs/>
                <w:lang w:val="en-IE"/>
              </w:rPr>
            </w:pPr>
            <w:r>
              <w:rPr>
                <w:b/>
                <w:bCs/>
              </w:rPr>
              <w:t>O</w:t>
            </w:r>
            <w:r w:rsidRPr="005C2927">
              <w:rPr>
                <w:b/>
                <w:bCs/>
              </w:rPr>
              <w:t>RG 1.</w:t>
            </w:r>
            <w:r>
              <w:rPr>
                <w:b/>
                <w:bCs/>
              </w:rPr>
              <w:t>3</w:t>
            </w:r>
          </w:p>
        </w:tc>
        <w:tc>
          <w:tcPr>
            <w:tcW w:w="7887" w:type="dxa"/>
            <w:tcBorders>
              <w:bottom w:val="single" w:sz="4" w:space="0" w:color="auto"/>
            </w:tcBorders>
            <w:shd w:val="clear" w:color="auto" w:fill="F2F2F2" w:themeFill="background1" w:themeFillShade="F2"/>
          </w:tcPr>
          <w:p w14:paraId="04BCD287" w14:textId="0D46E8CB" w:rsidR="00B265DC" w:rsidRPr="00097453" w:rsidRDefault="00B265DC" w:rsidP="00552DE9">
            <w:pPr>
              <w:spacing w:before="60" w:after="60" w:line="276" w:lineRule="auto"/>
              <w:jc w:val="both"/>
              <w:rPr>
                <w:rFonts w:ascii="Aptos" w:hAnsi="Aptos"/>
                <w:lang w:val="en-IE"/>
              </w:rPr>
            </w:pPr>
            <w:r w:rsidRPr="00B265DC">
              <w:rPr>
                <w:lang w:val="en-IE"/>
              </w:rPr>
              <w:t>Ability to commission new assets directly from the mobile app.</w:t>
            </w:r>
          </w:p>
        </w:tc>
      </w:tr>
      <w:tr w:rsidR="00B265DC" w:rsidRPr="00097453" w14:paraId="32D1BA17" w14:textId="77777777" w:rsidTr="00552DE9">
        <w:tc>
          <w:tcPr>
            <w:tcW w:w="9021" w:type="dxa"/>
            <w:gridSpan w:val="2"/>
            <w:tcBorders>
              <w:bottom w:val="single" w:sz="4" w:space="0" w:color="auto"/>
            </w:tcBorders>
            <w:shd w:val="clear" w:color="auto" w:fill="FFFFFF" w:themeFill="background1"/>
          </w:tcPr>
          <w:p w14:paraId="23D3593A" w14:textId="77777777" w:rsidR="00B265DC" w:rsidRPr="00097453" w:rsidRDefault="00B265DC" w:rsidP="00552DE9">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E12D065" w14:textId="77777777" w:rsidR="00B265DC" w:rsidRPr="00097453" w:rsidRDefault="00B265DC" w:rsidP="00552DE9">
            <w:pPr>
              <w:spacing w:before="60" w:after="60" w:line="276" w:lineRule="auto"/>
              <w:rPr>
                <w:rFonts w:ascii="Aptos" w:hAnsi="Aptos"/>
              </w:rPr>
            </w:pPr>
          </w:p>
        </w:tc>
      </w:tr>
      <w:tr w:rsidR="00B265DC" w:rsidRPr="00097453" w14:paraId="01AC1F6F" w14:textId="77777777" w:rsidTr="00552DE9">
        <w:tc>
          <w:tcPr>
            <w:tcW w:w="1134" w:type="dxa"/>
            <w:tcBorders>
              <w:bottom w:val="single" w:sz="4" w:space="0" w:color="auto"/>
            </w:tcBorders>
            <w:shd w:val="clear" w:color="auto" w:fill="F2F2F2" w:themeFill="background1" w:themeFillShade="F2"/>
          </w:tcPr>
          <w:p w14:paraId="32DCC086" w14:textId="18E55784" w:rsidR="00B265DC" w:rsidRPr="00097453" w:rsidRDefault="00B265DC" w:rsidP="00552DE9">
            <w:pPr>
              <w:spacing w:before="60" w:after="60" w:line="276" w:lineRule="auto"/>
              <w:jc w:val="center"/>
              <w:rPr>
                <w:rFonts w:ascii="Aptos" w:hAnsi="Aptos"/>
                <w:b/>
                <w:bCs/>
                <w:lang w:val="en-IE"/>
              </w:rPr>
            </w:pPr>
            <w:r>
              <w:rPr>
                <w:b/>
                <w:bCs/>
              </w:rPr>
              <w:t>O</w:t>
            </w:r>
            <w:r w:rsidRPr="005C2927">
              <w:rPr>
                <w:b/>
                <w:bCs/>
              </w:rPr>
              <w:t>RG 1.</w:t>
            </w:r>
            <w:r>
              <w:rPr>
                <w:b/>
                <w:bCs/>
              </w:rPr>
              <w:t>4</w:t>
            </w:r>
          </w:p>
        </w:tc>
        <w:tc>
          <w:tcPr>
            <w:tcW w:w="7887" w:type="dxa"/>
            <w:tcBorders>
              <w:bottom w:val="single" w:sz="4" w:space="0" w:color="auto"/>
            </w:tcBorders>
            <w:shd w:val="clear" w:color="auto" w:fill="F2F2F2" w:themeFill="background1" w:themeFillShade="F2"/>
          </w:tcPr>
          <w:p w14:paraId="59D2A90C" w14:textId="3B30BC2B" w:rsidR="00B265DC" w:rsidRPr="00097453" w:rsidRDefault="00B265DC" w:rsidP="00552DE9">
            <w:pPr>
              <w:spacing w:before="60" w:after="60" w:line="276" w:lineRule="auto"/>
              <w:jc w:val="both"/>
              <w:rPr>
                <w:rFonts w:ascii="Aptos" w:hAnsi="Aptos"/>
                <w:lang w:val="en-IE"/>
              </w:rPr>
            </w:pPr>
            <w:r w:rsidRPr="00B265DC">
              <w:rPr>
                <w:lang w:val="en-IE"/>
              </w:rPr>
              <w:t>Bulk task assignment and real-time visibility of workload.</w:t>
            </w:r>
          </w:p>
        </w:tc>
      </w:tr>
      <w:tr w:rsidR="00B265DC" w:rsidRPr="00097453" w14:paraId="60CEF958" w14:textId="77777777" w:rsidTr="00552DE9">
        <w:tc>
          <w:tcPr>
            <w:tcW w:w="9021" w:type="dxa"/>
            <w:gridSpan w:val="2"/>
            <w:tcBorders>
              <w:bottom w:val="single" w:sz="4" w:space="0" w:color="auto"/>
            </w:tcBorders>
            <w:shd w:val="clear" w:color="auto" w:fill="FFFFFF" w:themeFill="background1"/>
          </w:tcPr>
          <w:p w14:paraId="433E9248" w14:textId="77777777" w:rsidR="00B265DC" w:rsidRPr="00097453" w:rsidRDefault="00B265DC" w:rsidP="00552DE9">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27EAD66" w14:textId="77777777" w:rsidR="00B265DC" w:rsidRPr="00097453" w:rsidRDefault="00B265DC" w:rsidP="00552DE9">
            <w:pPr>
              <w:spacing w:before="60" w:after="60" w:line="276" w:lineRule="auto"/>
              <w:rPr>
                <w:rFonts w:ascii="Aptos" w:hAnsi="Aptos"/>
              </w:rPr>
            </w:pPr>
          </w:p>
        </w:tc>
      </w:tr>
      <w:tr w:rsidR="00B265DC" w:rsidRPr="00097453" w14:paraId="589F6841" w14:textId="77777777" w:rsidTr="00B265DC">
        <w:tc>
          <w:tcPr>
            <w:tcW w:w="1134" w:type="dxa"/>
            <w:tcBorders>
              <w:bottom w:val="single" w:sz="4" w:space="0" w:color="auto"/>
            </w:tcBorders>
            <w:shd w:val="clear" w:color="auto" w:fill="F2F2F2" w:themeFill="background1" w:themeFillShade="F2"/>
          </w:tcPr>
          <w:p w14:paraId="7F409642" w14:textId="0EA92970" w:rsidR="00B265DC" w:rsidRPr="00097453" w:rsidRDefault="00B265DC" w:rsidP="00B265DC">
            <w:pPr>
              <w:spacing w:before="60" w:after="60" w:line="276" w:lineRule="auto"/>
              <w:jc w:val="center"/>
              <w:rPr>
                <w:rFonts w:ascii="Aptos" w:hAnsi="Aptos"/>
                <w:b/>
                <w:bCs/>
                <w:lang w:val="en-IE"/>
              </w:rPr>
            </w:pPr>
            <w:r>
              <w:rPr>
                <w:b/>
                <w:bCs/>
              </w:rPr>
              <w:t>O</w:t>
            </w:r>
            <w:r w:rsidRPr="005C2927">
              <w:rPr>
                <w:b/>
                <w:bCs/>
              </w:rPr>
              <w:t>RG 1.</w:t>
            </w:r>
            <w:r>
              <w:rPr>
                <w:b/>
                <w:bCs/>
              </w:rPr>
              <w:t>5</w:t>
            </w:r>
          </w:p>
        </w:tc>
        <w:tc>
          <w:tcPr>
            <w:tcW w:w="7887" w:type="dxa"/>
            <w:tcBorders>
              <w:bottom w:val="single" w:sz="4" w:space="0" w:color="auto"/>
            </w:tcBorders>
            <w:shd w:val="clear" w:color="auto" w:fill="F2F2F2" w:themeFill="background1" w:themeFillShade="F2"/>
          </w:tcPr>
          <w:p w14:paraId="6BD15464" w14:textId="1BF16107" w:rsidR="00B265DC" w:rsidRPr="00097453" w:rsidRDefault="00B265DC" w:rsidP="00B265DC">
            <w:pPr>
              <w:spacing w:before="60" w:after="60" w:line="276" w:lineRule="auto"/>
              <w:jc w:val="both"/>
              <w:rPr>
                <w:rFonts w:ascii="Aptos" w:hAnsi="Aptos"/>
                <w:lang w:val="en-IE"/>
              </w:rPr>
            </w:pPr>
            <w:r w:rsidRPr="006D79A2">
              <w:rPr>
                <w:color w:val="000000" w:themeColor="text1"/>
              </w:rPr>
              <w:t>Ability to provide Data importing/ migration from other digital repositories</w:t>
            </w:r>
          </w:p>
        </w:tc>
      </w:tr>
      <w:tr w:rsidR="00B265DC" w:rsidRPr="00097453" w14:paraId="3F7DE69A" w14:textId="77777777" w:rsidTr="00552DE9">
        <w:tc>
          <w:tcPr>
            <w:tcW w:w="9021" w:type="dxa"/>
            <w:gridSpan w:val="2"/>
            <w:tcBorders>
              <w:bottom w:val="single" w:sz="4" w:space="0" w:color="auto"/>
            </w:tcBorders>
            <w:shd w:val="clear" w:color="auto" w:fill="FFFFFF" w:themeFill="background1"/>
          </w:tcPr>
          <w:p w14:paraId="766F5D0D" w14:textId="77777777" w:rsidR="00B265DC" w:rsidRPr="00097453" w:rsidRDefault="00B265DC" w:rsidP="00B265DC">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951BAF4" w14:textId="77777777" w:rsidR="00B265DC" w:rsidRPr="00097453" w:rsidRDefault="00B265DC" w:rsidP="00B265DC">
            <w:pPr>
              <w:spacing w:before="60" w:after="60" w:line="276" w:lineRule="auto"/>
              <w:rPr>
                <w:rFonts w:ascii="Aptos" w:hAnsi="Aptos"/>
              </w:rPr>
            </w:pPr>
          </w:p>
        </w:tc>
      </w:tr>
      <w:tr w:rsidR="00B265DC" w:rsidRPr="00097453" w14:paraId="1B38C6CC" w14:textId="77777777" w:rsidTr="00552DE9">
        <w:tc>
          <w:tcPr>
            <w:tcW w:w="1134" w:type="dxa"/>
            <w:tcBorders>
              <w:bottom w:val="single" w:sz="4" w:space="0" w:color="auto"/>
            </w:tcBorders>
            <w:shd w:val="clear" w:color="auto" w:fill="F2F2F2" w:themeFill="background1" w:themeFillShade="F2"/>
          </w:tcPr>
          <w:p w14:paraId="5C04721E" w14:textId="5335EF32" w:rsidR="00B265DC" w:rsidRPr="00097453" w:rsidRDefault="00B265DC" w:rsidP="00B265DC">
            <w:pPr>
              <w:spacing w:before="60" w:after="60" w:line="276" w:lineRule="auto"/>
              <w:jc w:val="center"/>
              <w:rPr>
                <w:rFonts w:ascii="Aptos" w:hAnsi="Aptos"/>
                <w:b/>
                <w:bCs/>
                <w:lang w:val="en-IE"/>
              </w:rPr>
            </w:pPr>
            <w:r>
              <w:rPr>
                <w:b/>
                <w:bCs/>
              </w:rPr>
              <w:t>O</w:t>
            </w:r>
            <w:r w:rsidRPr="005C2927">
              <w:rPr>
                <w:b/>
                <w:bCs/>
              </w:rPr>
              <w:t>RG 1.</w:t>
            </w:r>
            <w:r>
              <w:rPr>
                <w:b/>
                <w:bCs/>
              </w:rPr>
              <w:t>6</w:t>
            </w:r>
          </w:p>
        </w:tc>
        <w:tc>
          <w:tcPr>
            <w:tcW w:w="7887" w:type="dxa"/>
            <w:tcBorders>
              <w:bottom w:val="single" w:sz="4" w:space="0" w:color="auto"/>
            </w:tcBorders>
            <w:shd w:val="clear" w:color="auto" w:fill="F2F2F2" w:themeFill="background1" w:themeFillShade="F2"/>
          </w:tcPr>
          <w:p w14:paraId="319AD060" w14:textId="57453776" w:rsidR="00B265DC" w:rsidRPr="00097453" w:rsidRDefault="00B265DC" w:rsidP="00B265DC">
            <w:pPr>
              <w:spacing w:before="60" w:after="60" w:line="276" w:lineRule="auto"/>
              <w:jc w:val="both"/>
              <w:rPr>
                <w:rFonts w:ascii="Aptos" w:hAnsi="Aptos"/>
                <w:lang w:val="en-IE"/>
              </w:rPr>
            </w:pPr>
            <w:r w:rsidRPr="00B265DC">
              <w:rPr>
                <w:lang w:val="en-IE"/>
              </w:rPr>
              <w:t>Ability to integrated with industry grade MES systems (SAP Hanna or equivalent)</w:t>
            </w:r>
          </w:p>
        </w:tc>
      </w:tr>
      <w:tr w:rsidR="00B265DC" w:rsidRPr="00097453" w14:paraId="0880734F" w14:textId="77777777" w:rsidTr="00552DE9">
        <w:tc>
          <w:tcPr>
            <w:tcW w:w="9021" w:type="dxa"/>
            <w:gridSpan w:val="2"/>
            <w:tcBorders>
              <w:bottom w:val="single" w:sz="4" w:space="0" w:color="auto"/>
            </w:tcBorders>
            <w:shd w:val="clear" w:color="auto" w:fill="FFFFFF" w:themeFill="background1"/>
          </w:tcPr>
          <w:p w14:paraId="6C2F445E" w14:textId="77777777" w:rsidR="00B265DC" w:rsidRPr="00097453" w:rsidRDefault="00B265DC" w:rsidP="00B265DC">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C5EB631" w14:textId="77777777" w:rsidR="00B265DC" w:rsidRPr="00097453" w:rsidRDefault="00B265DC" w:rsidP="00B265DC">
            <w:pPr>
              <w:spacing w:before="60" w:after="60" w:line="276" w:lineRule="auto"/>
              <w:rPr>
                <w:rFonts w:ascii="Aptos" w:hAnsi="Aptos"/>
              </w:rPr>
            </w:pPr>
          </w:p>
        </w:tc>
      </w:tr>
      <w:tr w:rsidR="00B265DC" w:rsidRPr="00097453" w14:paraId="233E7436" w14:textId="77777777" w:rsidTr="00552DE9">
        <w:tc>
          <w:tcPr>
            <w:tcW w:w="1134" w:type="dxa"/>
            <w:tcBorders>
              <w:bottom w:val="single" w:sz="4" w:space="0" w:color="auto"/>
            </w:tcBorders>
            <w:shd w:val="clear" w:color="auto" w:fill="F2F2F2" w:themeFill="background1" w:themeFillShade="F2"/>
          </w:tcPr>
          <w:p w14:paraId="42D45AC4" w14:textId="6EB6F23F" w:rsidR="00B265DC" w:rsidRPr="00097453" w:rsidRDefault="00B265DC" w:rsidP="00B265DC">
            <w:pPr>
              <w:spacing w:before="60" w:after="60" w:line="276" w:lineRule="auto"/>
              <w:jc w:val="center"/>
              <w:rPr>
                <w:rFonts w:ascii="Aptos" w:hAnsi="Aptos"/>
                <w:b/>
                <w:bCs/>
                <w:lang w:val="en-IE"/>
              </w:rPr>
            </w:pPr>
            <w:r>
              <w:rPr>
                <w:b/>
                <w:bCs/>
              </w:rPr>
              <w:t>O</w:t>
            </w:r>
            <w:r w:rsidRPr="005C2927">
              <w:rPr>
                <w:b/>
                <w:bCs/>
              </w:rPr>
              <w:t>RG 1.</w:t>
            </w:r>
            <w:r>
              <w:rPr>
                <w:b/>
                <w:bCs/>
              </w:rPr>
              <w:t>7</w:t>
            </w:r>
          </w:p>
        </w:tc>
        <w:tc>
          <w:tcPr>
            <w:tcW w:w="7887" w:type="dxa"/>
            <w:tcBorders>
              <w:bottom w:val="single" w:sz="4" w:space="0" w:color="auto"/>
            </w:tcBorders>
            <w:shd w:val="clear" w:color="auto" w:fill="F2F2F2" w:themeFill="background1" w:themeFillShade="F2"/>
          </w:tcPr>
          <w:p w14:paraId="67AAEC77" w14:textId="4077A7ED" w:rsidR="00B265DC" w:rsidRPr="00097453" w:rsidRDefault="00B265DC" w:rsidP="00B265DC">
            <w:pPr>
              <w:spacing w:before="60" w:after="60" w:line="276" w:lineRule="auto"/>
              <w:jc w:val="both"/>
              <w:rPr>
                <w:rFonts w:ascii="Aptos" w:hAnsi="Aptos"/>
                <w:lang w:val="en-IE"/>
              </w:rPr>
            </w:pPr>
            <w:r w:rsidRPr="00B265DC">
              <w:rPr>
                <w:lang w:val="en-IE"/>
              </w:rPr>
              <w:t>Ability to convert paper-based records to digital records within the platform.</w:t>
            </w:r>
          </w:p>
        </w:tc>
      </w:tr>
      <w:tr w:rsidR="00B265DC" w:rsidRPr="00097453" w14:paraId="743F9BB0" w14:textId="77777777" w:rsidTr="00552DE9">
        <w:tc>
          <w:tcPr>
            <w:tcW w:w="9021" w:type="dxa"/>
            <w:gridSpan w:val="2"/>
            <w:tcBorders>
              <w:bottom w:val="single" w:sz="4" w:space="0" w:color="auto"/>
            </w:tcBorders>
            <w:shd w:val="clear" w:color="auto" w:fill="FFFFFF" w:themeFill="background1"/>
          </w:tcPr>
          <w:p w14:paraId="2DFD136F" w14:textId="77777777" w:rsidR="00B265DC" w:rsidRPr="00097453" w:rsidRDefault="00B265DC" w:rsidP="00B265DC">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0DF5EAA" w14:textId="77777777" w:rsidR="00B265DC" w:rsidRPr="00097453" w:rsidRDefault="00B265DC" w:rsidP="00B265DC">
            <w:pPr>
              <w:spacing w:before="60" w:after="60" w:line="276" w:lineRule="auto"/>
              <w:rPr>
                <w:rFonts w:ascii="Aptos" w:hAnsi="Aptos"/>
              </w:rPr>
            </w:pPr>
          </w:p>
        </w:tc>
      </w:tr>
      <w:tr w:rsidR="00B265DC" w:rsidRPr="00097453" w14:paraId="742A8FB7" w14:textId="77777777" w:rsidTr="00552DE9">
        <w:tc>
          <w:tcPr>
            <w:tcW w:w="1134" w:type="dxa"/>
            <w:tcBorders>
              <w:bottom w:val="single" w:sz="4" w:space="0" w:color="auto"/>
            </w:tcBorders>
            <w:shd w:val="clear" w:color="auto" w:fill="F2F2F2" w:themeFill="background1" w:themeFillShade="F2"/>
          </w:tcPr>
          <w:p w14:paraId="47449969" w14:textId="535F7245" w:rsidR="00B265DC" w:rsidRPr="00097453" w:rsidRDefault="00B265DC" w:rsidP="00B265DC">
            <w:pPr>
              <w:spacing w:before="60" w:after="60" w:line="276" w:lineRule="auto"/>
              <w:jc w:val="center"/>
              <w:rPr>
                <w:rFonts w:ascii="Aptos" w:hAnsi="Aptos"/>
                <w:b/>
                <w:bCs/>
                <w:lang w:val="en-IE"/>
              </w:rPr>
            </w:pPr>
            <w:r>
              <w:rPr>
                <w:b/>
                <w:bCs/>
              </w:rPr>
              <w:t>O</w:t>
            </w:r>
            <w:r w:rsidRPr="005C2927">
              <w:rPr>
                <w:b/>
                <w:bCs/>
              </w:rPr>
              <w:t>RG 1.</w:t>
            </w:r>
            <w:r>
              <w:rPr>
                <w:b/>
                <w:bCs/>
              </w:rPr>
              <w:t>8</w:t>
            </w:r>
          </w:p>
        </w:tc>
        <w:tc>
          <w:tcPr>
            <w:tcW w:w="7887" w:type="dxa"/>
            <w:tcBorders>
              <w:bottom w:val="single" w:sz="4" w:space="0" w:color="auto"/>
            </w:tcBorders>
            <w:shd w:val="clear" w:color="auto" w:fill="F2F2F2" w:themeFill="background1" w:themeFillShade="F2"/>
          </w:tcPr>
          <w:p w14:paraId="2DBE2F55" w14:textId="02BB0945" w:rsidR="00B265DC" w:rsidRPr="00097453" w:rsidRDefault="00B265DC" w:rsidP="00B265DC">
            <w:pPr>
              <w:spacing w:before="60" w:after="60" w:line="276" w:lineRule="auto"/>
              <w:jc w:val="both"/>
              <w:rPr>
                <w:rFonts w:ascii="Aptos" w:hAnsi="Aptos"/>
                <w:lang w:val="en-IE"/>
              </w:rPr>
            </w:pPr>
            <w:r w:rsidRPr="00B265DC">
              <w:rPr>
                <w:lang w:val="en-IE"/>
              </w:rPr>
              <w:t>Ability to interact/data transfer with other digital hardware such as digitised labels and digitised tools.</w:t>
            </w:r>
          </w:p>
        </w:tc>
      </w:tr>
      <w:tr w:rsidR="00B265DC" w:rsidRPr="00097453" w14:paraId="79D475B4" w14:textId="77777777" w:rsidTr="00552DE9">
        <w:tc>
          <w:tcPr>
            <w:tcW w:w="9021" w:type="dxa"/>
            <w:gridSpan w:val="2"/>
            <w:tcBorders>
              <w:bottom w:val="single" w:sz="4" w:space="0" w:color="auto"/>
            </w:tcBorders>
            <w:shd w:val="clear" w:color="auto" w:fill="FFFFFF" w:themeFill="background1"/>
          </w:tcPr>
          <w:p w14:paraId="1FD85665" w14:textId="77777777" w:rsidR="00B265DC" w:rsidRPr="00097453" w:rsidRDefault="00B265DC" w:rsidP="00B265DC">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9771E5B" w14:textId="77777777" w:rsidR="00B265DC" w:rsidRPr="00097453" w:rsidRDefault="00B265DC" w:rsidP="00B265DC">
            <w:pPr>
              <w:spacing w:before="60" w:after="60" w:line="276" w:lineRule="auto"/>
              <w:rPr>
                <w:rFonts w:ascii="Aptos" w:hAnsi="Aptos"/>
              </w:rPr>
            </w:pPr>
          </w:p>
        </w:tc>
      </w:tr>
    </w:tbl>
    <w:p w14:paraId="22768B21" w14:textId="77777777" w:rsidR="00B265DC" w:rsidRDefault="00B265DC"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23" w:name="_Toc237108014"/>
      <w:r w:rsidRPr="00FA0BAA">
        <w:lastRenderedPageBreak/>
        <w:t>Response to the Award Criteria</w:t>
      </w:r>
      <w:bookmarkEnd w:id="23"/>
    </w:p>
    <w:p w14:paraId="10B732E4" w14:textId="5B5D6B64" w:rsidR="00111216" w:rsidRDefault="00111216" w:rsidP="007675A5">
      <w:pPr>
        <w:pStyle w:val="Heading2"/>
      </w:pPr>
      <w:bookmarkStart w:id="24" w:name="_Hlk229221011"/>
      <w:bookmarkStart w:id="25" w:name="_Toc237108015"/>
      <w:r>
        <w:t>A</w:t>
      </w:r>
      <w:bookmarkStart w:id="26" w:name="_Hlk229233505"/>
      <w:r>
        <w:t xml:space="preserve">ward Criterion A - </w:t>
      </w:r>
      <w:bookmarkEnd w:id="24"/>
      <w:r>
        <w:t xml:space="preserve">Fit for Purpose of the proposed </w:t>
      </w:r>
      <w:bookmarkEnd w:id="26"/>
      <w:r w:rsidR="00981C0A">
        <w:t>Software Solution</w:t>
      </w:r>
      <w:bookmarkEnd w:id="25"/>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3156EF"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3156EF" w:rsidRDefault="00111216" w:rsidP="007675A5">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Minimum Marks</w:t>
            </w:r>
            <w:r w:rsidR="007675A5" w:rsidRPr="003156EF">
              <w:rPr>
                <w:rFonts w:ascii="Aptos" w:hAnsi="Aptos"/>
                <w:b/>
                <w:bCs/>
                <w:color w:val="FFFFFF" w:themeColor="background1"/>
                <w:lang w:val="en-IE"/>
              </w:rPr>
              <w:t xml:space="preserve"> </w:t>
            </w:r>
            <w:r w:rsidRPr="003156EF">
              <w:rPr>
                <w:rFonts w:ascii="Aptos" w:hAnsi="Aptos"/>
                <w:b/>
                <w:bCs/>
                <w:color w:val="FFFFFF" w:themeColor="background1"/>
                <w:lang w:val="en-IE"/>
              </w:rPr>
              <w:t>50%</w:t>
            </w:r>
          </w:p>
        </w:tc>
      </w:tr>
      <w:tr w:rsidR="00111216" w:rsidRPr="003156EF" w14:paraId="63E8E5F9" w14:textId="77777777" w:rsidTr="007675A5">
        <w:tc>
          <w:tcPr>
            <w:tcW w:w="1560" w:type="dxa"/>
            <w:vMerge/>
            <w:shd w:val="clear" w:color="auto" w:fill="00284A"/>
            <w:tcMar>
              <w:top w:w="28" w:type="dxa"/>
              <w:bottom w:w="28" w:type="dxa"/>
            </w:tcMar>
            <w:vAlign w:val="center"/>
          </w:tcPr>
          <w:p w14:paraId="4235A74C" w14:textId="77777777" w:rsidR="00111216" w:rsidRPr="003156EF"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1,500</w:t>
            </w:r>
          </w:p>
        </w:tc>
      </w:tr>
      <w:tr w:rsidR="00B265DC" w:rsidRPr="003156EF" w14:paraId="47727DEE" w14:textId="77777777" w:rsidTr="006C1856">
        <w:tc>
          <w:tcPr>
            <w:tcW w:w="1560" w:type="dxa"/>
            <w:shd w:val="clear" w:color="auto" w:fill="9FCE85"/>
            <w:tcMar>
              <w:top w:w="28" w:type="dxa"/>
              <w:bottom w:w="28" w:type="dxa"/>
            </w:tcMar>
            <w:vAlign w:val="center"/>
          </w:tcPr>
          <w:p w14:paraId="78CB767E" w14:textId="77777777" w:rsidR="00B265DC" w:rsidRPr="003156EF" w:rsidRDefault="00B265DC" w:rsidP="00B265DC">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308DB556" w14:textId="4F55048F" w:rsidR="00B265DC" w:rsidRPr="003156EF" w:rsidRDefault="00B265DC" w:rsidP="00B265DC">
            <w:pPr>
              <w:spacing w:before="60" w:after="60" w:line="276" w:lineRule="auto"/>
              <w:jc w:val="both"/>
              <w:rPr>
                <w:rFonts w:ascii="Aptos" w:hAnsi="Aptos"/>
                <w:lang w:val="en-IE"/>
              </w:rPr>
            </w:pPr>
            <w:r w:rsidRPr="00F30863">
              <w:rPr>
                <w:b/>
                <w:bCs/>
              </w:rPr>
              <w:t>Fit for Purpose of the proposed software solution</w:t>
            </w:r>
          </w:p>
        </w:tc>
      </w:tr>
      <w:tr w:rsidR="00B265DC" w:rsidRPr="003156EF"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B265DC" w:rsidRPr="003156EF" w:rsidRDefault="00B265DC" w:rsidP="00B265DC">
            <w:pPr>
              <w:spacing w:before="60" w:after="60" w:line="276" w:lineRule="auto"/>
              <w:jc w:val="both"/>
              <w:rPr>
                <w:rFonts w:ascii="Aptos" w:hAnsi="Aptos"/>
                <w:lang w:val="en-IE"/>
              </w:rPr>
            </w:pPr>
            <w:r w:rsidRPr="00020891">
              <w:rPr>
                <w:rFonts w:ascii="Aptos" w:hAnsi="Aptos"/>
                <w:b/>
                <w:bCs/>
                <w:lang w:val="en-IE"/>
              </w:rPr>
              <w:t>Description</w:t>
            </w:r>
          </w:p>
        </w:tc>
        <w:tc>
          <w:tcPr>
            <w:tcW w:w="7461" w:type="dxa"/>
            <w:gridSpan w:val="3"/>
            <w:tcMar>
              <w:top w:w="28" w:type="dxa"/>
              <w:bottom w:w="28" w:type="dxa"/>
            </w:tcMar>
            <w:vAlign w:val="center"/>
          </w:tcPr>
          <w:p w14:paraId="16980929" w14:textId="1DBC397E" w:rsidR="00B265DC" w:rsidRPr="008642BA" w:rsidRDefault="00B265DC" w:rsidP="00B265DC">
            <w:pPr>
              <w:spacing w:before="60" w:after="60"/>
            </w:pPr>
            <w:r w:rsidRPr="008642BA">
              <w:t xml:space="preserve">Tenderers are required to provide detailed specification of the proposed solution which meets all of the mandatory requirements outlined and also provide details </w:t>
            </w:r>
            <w:r>
              <w:t>how the requirements details in</w:t>
            </w:r>
            <w:r w:rsidR="001E3686">
              <w:t xml:space="preserve"> Appendix 1 </w:t>
            </w:r>
            <w:r>
              <w:t>of the Request for tender document.</w:t>
            </w:r>
          </w:p>
          <w:p w14:paraId="0EA0799C" w14:textId="61A43319" w:rsidR="00B265DC" w:rsidRPr="003156EF" w:rsidRDefault="00B265DC" w:rsidP="001C4310">
            <w:pPr>
              <w:spacing w:before="60" w:after="60" w:line="276" w:lineRule="auto"/>
              <w:rPr>
                <w:rFonts w:ascii="Aptos" w:hAnsi="Aptos"/>
                <w:lang w:val="en-IE"/>
              </w:rPr>
            </w:pPr>
            <w:r w:rsidRPr="008642BA">
              <w:t xml:space="preserve">This response may be supported by </w:t>
            </w:r>
            <w:r>
              <w:t>details explanation on how these requirements will be addressed</w:t>
            </w:r>
            <w:r w:rsidRPr="00E6737C">
              <w:rPr>
                <w:color w:val="000000" w:themeColor="text1"/>
              </w:rPr>
              <w:t>/ met by means of functional characteristics and workflows.</w:t>
            </w:r>
          </w:p>
        </w:tc>
      </w:tr>
      <w:tr w:rsidR="00111216" w:rsidRPr="003156EF"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3156EF" w:rsidRDefault="00111216" w:rsidP="00111216">
            <w:pPr>
              <w:spacing w:before="60" w:after="60" w:line="276" w:lineRule="auto"/>
              <w:jc w:val="both"/>
              <w:rPr>
                <w:rFonts w:ascii="Aptos" w:hAnsi="Aptos"/>
                <w:lang w:val="en-IE"/>
              </w:rPr>
            </w:pPr>
            <w:r w:rsidRPr="003156EF">
              <w:rPr>
                <w:rFonts w:ascii="Aptos" w:hAnsi="Aptos"/>
                <w:b/>
                <w:bCs/>
              </w:rPr>
              <w:t>Tenderer’s Response</w:t>
            </w:r>
          </w:p>
        </w:tc>
      </w:tr>
      <w:tr w:rsidR="00111216" w:rsidRPr="003156EF"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3156EF" w:rsidRDefault="00111216" w:rsidP="00111216">
            <w:pPr>
              <w:rPr>
                <w:rFonts w:ascii="Aptos" w:hAnsi="Aptos"/>
              </w:rPr>
            </w:pPr>
            <w:r w:rsidRPr="003156EF">
              <w:rPr>
                <w:rFonts w:ascii="Aptos" w:hAnsi="Aptos"/>
              </w:rPr>
              <w:t xml:space="preserve">Please use this free text page(s) (i.e. </w:t>
            </w:r>
            <w:r w:rsidRPr="003156EF">
              <w:rPr>
                <w:rFonts w:ascii="Aptos" w:hAnsi="Aptos"/>
                <w:b/>
                <w:bCs/>
              </w:rPr>
              <w:t>do not</w:t>
            </w:r>
            <w:r w:rsidRPr="003156EF">
              <w:rPr>
                <w:rFonts w:ascii="Aptos" w:hAnsi="Aptos"/>
              </w:rPr>
              <w:t xml:space="preserve"> type in the box) for your response.</w:t>
            </w:r>
          </w:p>
          <w:p w14:paraId="0BC9A346" w14:textId="77777777" w:rsidR="00111216" w:rsidRPr="003156EF" w:rsidRDefault="00111216" w:rsidP="00111216">
            <w:pPr>
              <w:spacing w:before="60" w:after="60" w:line="276" w:lineRule="auto"/>
              <w:jc w:val="both"/>
              <w:rPr>
                <w:rFonts w:ascii="Aptos" w:hAnsi="Aptos" w:cstheme="minorHAnsi"/>
              </w:rPr>
            </w:pPr>
          </w:p>
          <w:p w14:paraId="5189650F" w14:textId="77777777" w:rsidR="00111216" w:rsidRPr="003156EF" w:rsidRDefault="00111216" w:rsidP="00111216">
            <w:pPr>
              <w:spacing w:before="60" w:after="60" w:line="276" w:lineRule="auto"/>
              <w:jc w:val="both"/>
              <w:rPr>
                <w:rFonts w:ascii="Aptos" w:hAnsi="Aptos" w:cstheme="minorHAnsi"/>
              </w:rPr>
            </w:pPr>
          </w:p>
          <w:p w14:paraId="1EF6C5DF" w14:textId="77777777" w:rsidR="00111216" w:rsidRPr="003156EF" w:rsidRDefault="00111216" w:rsidP="00111216">
            <w:pPr>
              <w:spacing w:before="60" w:after="60" w:line="276" w:lineRule="auto"/>
              <w:jc w:val="both"/>
              <w:rPr>
                <w:rFonts w:ascii="Aptos" w:hAnsi="Aptos" w:cstheme="minorHAnsi"/>
              </w:rPr>
            </w:pPr>
          </w:p>
          <w:p w14:paraId="7C11B22E" w14:textId="77777777" w:rsidR="00111216" w:rsidRPr="003156EF" w:rsidRDefault="00111216" w:rsidP="00111216">
            <w:pPr>
              <w:spacing w:before="60" w:after="60" w:line="276" w:lineRule="auto"/>
              <w:jc w:val="both"/>
              <w:rPr>
                <w:rFonts w:ascii="Aptos" w:hAnsi="Aptos" w:cstheme="minorHAnsi"/>
              </w:rPr>
            </w:pPr>
          </w:p>
          <w:p w14:paraId="4DED9B6D" w14:textId="77777777" w:rsidR="00111216" w:rsidRPr="003156EF" w:rsidRDefault="00111216" w:rsidP="00111216">
            <w:pPr>
              <w:spacing w:before="60" w:after="60" w:line="276" w:lineRule="auto"/>
              <w:jc w:val="both"/>
              <w:rPr>
                <w:rFonts w:ascii="Aptos" w:hAnsi="Aptos" w:cstheme="minorHAnsi"/>
              </w:rPr>
            </w:pPr>
          </w:p>
          <w:p w14:paraId="2F70833C" w14:textId="77777777" w:rsidR="00111216" w:rsidRPr="003156EF" w:rsidRDefault="00111216" w:rsidP="00111216">
            <w:pPr>
              <w:spacing w:before="60" w:after="60" w:line="276" w:lineRule="auto"/>
              <w:jc w:val="both"/>
              <w:rPr>
                <w:rFonts w:ascii="Aptos" w:hAnsi="Aptos" w:cstheme="minorHAnsi"/>
              </w:rPr>
            </w:pPr>
          </w:p>
          <w:p w14:paraId="0A675816" w14:textId="77777777" w:rsidR="00111216" w:rsidRPr="003156EF" w:rsidRDefault="00111216" w:rsidP="00111216">
            <w:pPr>
              <w:spacing w:before="60" w:after="60" w:line="276" w:lineRule="auto"/>
              <w:jc w:val="both"/>
              <w:rPr>
                <w:rFonts w:ascii="Aptos" w:hAnsi="Aptos" w:cstheme="minorHAnsi"/>
              </w:rPr>
            </w:pPr>
          </w:p>
          <w:p w14:paraId="39AAFBD1" w14:textId="77777777" w:rsidR="00111216" w:rsidRPr="003156EF" w:rsidRDefault="00111216" w:rsidP="00111216">
            <w:pPr>
              <w:spacing w:before="60" w:after="60" w:line="276" w:lineRule="auto"/>
              <w:jc w:val="both"/>
              <w:rPr>
                <w:rFonts w:ascii="Aptos" w:hAnsi="Aptos" w:cstheme="minorHAnsi"/>
              </w:rPr>
            </w:pPr>
          </w:p>
          <w:p w14:paraId="6F8B40C3" w14:textId="77777777" w:rsidR="00111216" w:rsidRPr="003156EF" w:rsidRDefault="00111216" w:rsidP="00111216">
            <w:pPr>
              <w:spacing w:before="60" w:after="60" w:line="276" w:lineRule="auto"/>
              <w:jc w:val="both"/>
              <w:rPr>
                <w:rFonts w:ascii="Aptos" w:hAnsi="Aptos" w:cstheme="minorHAnsi"/>
              </w:rPr>
            </w:pPr>
          </w:p>
          <w:p w14:paraId="4E3E0A2A" w14:textId="77777777" w:rsidR="00111216" w:rsidRPr="003156EF"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7" w:name="_Toc237108016"/>
      <w:r>
        <w:lastRenderedPageBreak/>
        <w:t xml:space="preserve">Award Criterion B - </w:t>
      </w:r>
      <w:r w:rsidRPr="00D32E19">
        <w:rPr>
          <w:lang w:val="en-IE"/>
        </w:rPr>
        <w:t>Contract Manager and Support/ Maintenance</w:t>
      </w:r>
      <w:bookmarkEnd w:id="27"/>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5176428D"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020891">
              <w:rPr>
                <w:rFonts w:ascii="Aptos" w:hAnsi="Aptos"/>
                <w:b/>
                <w:bCs/>
                <w:lang w:val="en-IE"/>
              </w:rPr>
              <w:t>0</w:t>
            </w:r>
            <w:r w:rsidRPr="00D32E19">
              <w:rPr>
                <w:rFonts w:ascii="Aptos" w:hAnsi="Aptos"/>
                <w:b/>
                <w:bCs/>
                <w:lang w:val="en-IE"/>
              </w:rPr>
              <w:t>%</w:t>
            </w:r>
          </w:p>
        </w:tc>
        <w:tc>
          <w:tcPr>
            <w:tcW w:w="2409" w:type="dxa"/>
            <w:tcMar>
              <w:top w:w="28" w:type="dxa"/>
              <w:bottom w:w="28" w:type="dxa"/>
            </w:tcMar>
            <w:vAlign w:val="center"/>
          </w:tcPr>
          <w:p w14:paraId="119BB8C8" w14:textId="2DFF32AC"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020891">
              <w:rPr>
                <w:rFonts w:ascii="Aptos" w:hAnsi="Aptos"/>
                <w:b/>
                <w:bCs/>
                <w:lang w:val="en-IE"/>
              </w:rPr>
              <w:t>,0</w:t>
            </w:r>
            <w:r w:rsidRPr="00D32E19">
              <w:rPr>
                <w:rFonts w:ascii="Aptos" w:hAnsi="Aptos"/>
                <w:b/>
                <w:bCs/>
                <w:lang w:val="en-IE"/>
              </w:rPr>
              <w:t>00</w:t>
            </w:r>
          </w:p>
        </w:tc>
        <w:tc>
          <w:tcPr>
            <w:tcW w:w="2784" w:type="dxa"/>
            <w:tcMar>
              <w:top w:w="28" w:type="dxa"/>
              <w:bottom w:w="28" w:type="dxa"/>
            </w:tcMar>
            <w:vAlign w:val="center"/>
          </w:tcPr>
          <w:p w14:paraId="1E0C8363" w14:textId="66C5CE1A"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w:t>
            </w:r>
            <w:r w:rsidR="00020891">
              <w:rPr>
                <w:rFonts w:ascii="Aptos" w:hAnsi="Aptos"/>
                <w:b/>
                <w:bCs/>
                <w:lang w:val="en-IE"/>
              </w:rPr>
              <w:t>,00</w:t>
            </w:r>
            <w:r w:rsidRPr="00D32E19">
              <w:rPr>
                <w:rFonts w:ascii="Aptos" w:hAnsi="Aptos"/>
                <w:b/>
                <w:bCs/>
                <w:lang w:val="en-IE"/>
              </w:rPr>
              <w:t>0</w:t>
            </w:r>
          </w:p>
        </w:tc>
      </w:tr>
      <w:tr w:rsidR="00B265DC" w:rsidRPr="00D32E19" w14:paraId="34AD72C4" w14:textId="77777777" w:rsidTr="006C1856">
        <w:tc>
          <w:tcPr>
            <w:tcW w:w="1560" w:type="dxa"/>
            <w:shd w:val="clear" w:color="auto" w:fill="9FCE85"/>
            <w:tcMar>
              <w:top w:w="28" w:type="dxa"/>
              <w:bottom w:w="28" w:type="dxa"/>
            </w:tcMar>
            <w:vAlign w:val="center"/>
          </w:tcPr>
          <w:p w14:paraId="1BD342AA" w14:textId="77777777" w:rsidR="00B265DC" w:rsidRPr="003156EF" w:rsidRDefault="00B265DC" w:rsidP="00B265DC">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12B13E3D" w14:textId="7A7FA32E" w:rsidR="00B265DC" w:rsidRPr="003156EF" w:rsidRDefault="00B265DC" w:rsidP="00B265DC">
            <w:pPr>
              <w:spacing w:before="60" w:after="60" w:line="276" w:lineRule="auto"/>
              <w:jc w:val="both"/>
              <w:rPr>
                <w:rFonts w:ascii="Aptos" w:hAnsi="Aptos"/>
                <w:b/>
                <w:bCs/>
                <w:lang w:val="en-IE"/>
              </w:rPr>
            </w:pPr>
            <w:r w:rsidRPr="00F30863">
              <w:rPr>
                <w:b/>
                <w:bCs/>
              </w:rPr>
              <w:t>Contract Management, Support and Training.</w:t>
            </w:r>
          </w:p>
        </w:tc>
      </w:tr>
      <w:tr w:rsidR="00020891"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020891" w:rsidRPr="00D32E19" w:rsidRDefault="00020891" w:rsidP="00020891">
            <w:pPr>
              <w:spacing w:before="60" w:after="60" w:line="276" w:lineRule="auto"/>
              <w:jc w:val="both"/>
              <w:rPr>
                <w:rFonts w:ascii="Aptos" w:hAnsi="Aptos"/>
                <w:lang w:val="en-IE"/>
              </w:rPr>
            </w:pPr>
            <w:r w:rsidRPr="00020891">
              <w:rPr>
                <w:rFonts w:ascii="Aptos" w:hAnsi="Aptos"/>
                <w:b/>
                <w:bCs/>
                <w:lang w:val="en-IE"/>
              </w:rPr>
              <w:t>Description</w:t>
            </w:r>
          </w:p>
        </w:tc>
        <w:tc>
          <w:tcPr>
            <w:tcW w:w="7461" w:type="dxa"/>
            <w:gridSpan w:val="3"/>
            <w:tcMar>
              <w:top w:w="28" w:type="dxa"/>
              <w:bottom w:w="28" w:type="dxa"/>
            </w:tcMar>
            <w:vAlign w:val="center"/>
          </w:tcPr>
          <w:p w14:paraId="11844C79" w14:textId="2E97A1C1" w:rsidR="00020891" w:rsidRPr="008642BA" w:rsidRDefault="00020891" w:rsidP="00020891">
            <w:pPr>
              <w:spacing w:before="60" w:after="60"/>
              <w:rPr>
                <w:rFonts w:cstheme="minorHAnsi"/>
              </w:rPr>
            </w:pPr>
            <w:r w:rsidRPr="008642BA">
              <w:rPr>
                <w:rFonts w:cstheme="minorHAnsi"/>
              </w:rPr>
              <w:t xml:space="preserve">Tenderers are required to provide details of the proposed contract manager by means of a detailed CV, outlining the experience and expertise of the proposed resource and also addressing how all requirements of </w:t>
            </w:r>
            <w:r w:rsidR="001E3686">
              <w:rPr>
                <w:rFonts w:cstheme="minorHAnsi"/>
              </w:rPr>
              <w:t>Appendix 1 of the Request for Tender document (RFT).</w:t>
            </w:r>
          </w:p>
          <w:p w14:paraId="1B767B07" w14:textId="77777777" w:rsidR="00020891" w:rsidRDefault="00020891" w:rsidP="00020891">
            <w:pPr>
              <w:spacing w:before="60" w:after="60"/>
              <w:rPr>
                <w:rFonts w:cstheme="minorHAnsi"/>
              </w:rPr>
            </w:pPr>
            <w:r w:rsidRPr="008642BA">
              <w:rPr>
                <w:rFonts w:cstheme="minorHAnsi"/>
              </w:rPr>
              <w:t xml:space="preserve">Tender should also provide details of how </w:t>
            </w:r>
            <w:r>
              <w:rPr>
                <w:rFonts w:cstheme="minorHAnsi"/>
              </w:rPr>
              <w:t>the software solution will be supported.</w:t>
            </w:r>
          </w:p>
          <w:p w14:paraId="7D9A73B2" w14:textId="79426645" w:rsidR="00020891" w:rsidRPr="00D32E19" w:rsidRDefault="00020891" w:rsidP="001E3686">
            <w:pPr>
              <w:spacing w:before="60" w:after="60"/>
              <w:rPr>
                <w:rFonts w:ascii="Aptos" w:hAnsi="Aptos"/>
                <w:lang w:val="en-IE"/>
              </w:rPr>
            </w:pPr>
            <w:r>
              <w:rPr>
                <w:rFonts w:cstheme="minorHAnsi"/>
              </w:rPr>
              <w:t>Finally, tenderers must detail the proposed training solution.</w:t>
            </w:r>
          </w:p>
        </w:tc>
      </w:tr>
      <w:tr w:rsidR="00020891"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020891" w:rsidRPr="00D32E19" w:rsidRDefault="00020891" w:rsidP="00020891">
            <w:pPr>
              <w:spacing w:before="60" w:after="60" w:line="276" w:lineRule="auto"/>
              <w:jc w:val="both"/>
              <w:rPr>
                <w:rFonts w:ascii="Aptos" w:hAnsi="Aptos" w:cstheme="minorHAnsi"/>
                <w:lang w:val="en-IE"/>
              </w:rPr>
            </w:pPr>
            <w:r>
              <w:rPr>
                <w:b/>
                <w:bCs/>
              </w:rPr>
              <w:t>T</w:t>
            </w:r>
            <w:r w:rsidRPr="00855C93">
              <w:rPr>
                <w:b/>
                <w:bCs/>
              </w:rPr>
              <w:t>enderer’s Response</w:t>
            </w:r>
          </w:p>
        </w:tc>
      </w:tr>
      <w:tr w:rsidR="00020891" w:rsidRPr="00D32E19" w14:paraId="762635B0" w14:textId="77777777" w:rsidTr="00D32E19">
        <w:tc>
          <w:tcPr>
            <w:tcW w:w="9021" w:type="dxa"/>
            <w:gridSpan w:val="4"/>
            <w:tcMar>
              <w:top w:w="28" w:type="dxa"/>
              <w:bottom w:w="28" w:type="dxa"/>
            </w:tcMar>
            <w:vAlign w:val="center"/>
          </w:tcPr>
          <w:p w14:paraId="52640A37" w14:textId="77777777" w:rsidR="00020891" w:rsidRPr="00855C93" w:rsidRDefault="00020891" w:rsidP="00020891">
            <w:r w:rsidRPr="00855C93">
              <w:t xml:space="preserve">Please use this free text page(s) (i.e. </w:t>
            </w:r>
            <w:r w:rsidRPr="00B005F4">
              <w:rPr>
                <w:b/>
                <w:bCs/>
              </w:rPr>
              <w:t>do not</w:t>
            </w:r>
            <w:r w:rsidRPr="00855C93">
              <w:t xml:space="preserve"> type in the box) for your response.</w:t>
            </w:r>
          </w:p>
          <w:p w14:paraId="62E8D2B2" w14:textId="77777777" w:rsidR="00020891" w:rsidRDefault="00020891" w:rsidP="00020891">
            <w:pPr>
              <w:spacing w:before="60" w:after="60" w:line="276" w:lineRule="auto"/>
              <w:jc w:val="both"/>
              <w:rPr>
                <w:rFonts w:cstheme="minorHAnsi"/>
              </w:rPr>
            </w:pPr>
          </w:p>
          <w:p w14:paraId="18E7D407" w14:textId="77777777" w:rsidR="00020891" w:rsidRDefault="00020891" w:rsidP="00020891">
            <w:pPr>
              <w:spacing w:before="60" w:after="60" w:line="276" w:lineRule="auto"/>
              <w:jc w:val="both"/>
              <w:rPr>
                <w:rFonts w:cstheme="minorHAnsi"/>
              </w:rPr>
            </w:pPr>
          </w:p>
          <w:p w14:paraId="10BDD076" w14:textId="77777777" w:rsidR="00020891" w:rsidRDefault="00020891" w:rsidP="00020891">
            <w:pPr>
              <w:spacing w:before="60" w:after="60" w:line="276" w:lineRule="auto"/>
              <w:jc w:val="both"/>
              <w:rPr>
                <w:rFonts w:cstheme="minorHAnsi"/>
              </w:rPr>
            </w:pPr>
          </w:p>
          <w:p w14:paraId="5CF2F005" w14:textId="77777777" w:rsidR="00020891" w:rsidRDefault="00020891" w:rsidP="00020891">
            <w:pPr>
              <w:spacing w:before="60" w:after="60" w:line="276" w:lineRule="auto"/>
              <w:jc w:val="both"/>
              <w:rPr>
                <w:rFonts w:cstheme="minorHAnsi"/>
              </w:rPr>
            </w:pPr>
          </w:p>
          <w:p w14:paraId="6EEECFA6" w14:textId="77777777" w:rsidR="00020891" w:rsidRDefault="00020891" w:rsidP="00020891">
            <w:pPr>
              <w:spacing w:before="60" w:after="60" w:line="276" w:lineRule="auto"/>
              <w:jc w:val="both"/>
              <w:rPr>
                <w:rFonts w:cstheme="minorHAnsi"/>
              </w:rPr>
            </w:pPr>
          </w:p>
          <w:p w14:paraId="5AA0F95B" w14:textId="77777777" w:rsidR="00020891" w:rsidRDefault="00020891" w:rsidP="00020891">
            <w:pPr>
              <w:spacing w:before="60" w:after="60" w:line="276" w:lineRule="auto"/>
              <w:jc w:val="both"/>
              <w:rPr>
                <w:rFonts w:cstheme="minorHAnsi"/>
              </w:rPr>
            </w:pPr>
          </w:p>
          <w:p w14:paraId="6C8B012E" w14:textId="77777777" w:rsidR="00020891" w:rsidRDefault="00020891" w:rsidP="00020891">
            <w:pPr>
              <w:spacing w:before="60" w:after="60" w:line="276" w:lineRule="auto"/>
              <w:jc w:val="both"/>
              <w:rPr>
                <w:rFonts w:cstheme="minorHAnsi"/>
              </w:rPr>
            </w:pPr>
          </w:p>
          <w:p w14:paraId="2BB93BD8" w14:textId="77777777" w:rsidR="00020891" w:rsidRDefault="00020891" w:rsidP="00020891">
            <w:pPr>
              <w:spacing w:before="60" w:after="60" w:line="276" w:lineRule="auto"/>
              <w:jc w:val="both"/>
              <w:rPr>
                <w:rFonts w:cstheme="minorHAnsi"/>
              </w:rPr>
            </w:pPr>
          </w:p>
          <w:p w14:paraId="7C39AA4D" w14:textId="77777777" w:rsidR="00020891" w:rsidRDefault="00020891" w:rsidP="00020891">
            <w:pPr>
              <w:spacing w:before="60" w:after="60" w:line="276" w:lineRule="auto"/>
              <w:jc w:val="both"/>
              <w:rPr>
                <w:rFonts w:cstheme="minorHAnsi"/>
              </w:rPr>
            </w:pPr>
          </w:p>
          <w:p w14:paraId="4DCABFA0" w14:textId="77777777" w:rsidR="00020891" w:rsidRPr="00D32E19" w:rsidRDefault="00020891" w:rsidP="00020891">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8" w:name="_Toc237108017"/>
      <w:r>
        <w:lastRenderedPageBreak/>
        <w:t xml:space="preserve">Award Criterion C - </w:t>
      </w:r>
      <w:r w:rsidRPr="00D32E19">
        <w:t>Sustainability, Innovation and Added Value</w:t>
      </w:r>
      <w:bookmarkEnd w:id="28"/>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26BB11FC"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E80016">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3156EF" w:rsidRPr="00D32E19" w14:paraId="26300101" w14:textId="77777777" w:rsidTr="00873DF8">
        <w:tc>
          <w:tcPr>
            <w:tcW w:w="1560" w:type="dxa"/>
            <w:shd w:val="clear" w:color="auto" w:fill="9FCE85"/>
            <w:tcMar>
              <w:top w:w="28" w:type="dxa"/>
              <w:bottom w:w="28" w:type="dxa"/>
            </w:tcMar>
            <w:vAlign w:val="center"/>
          </w:tcPr>
          <w:p w14:paraId="0C306A13" w14:textId="77777777" w:rsidR="003156EF" w:rsidRPr="00D32E19" w:rsidRDefault="003156EF" w:rsidP="003156EF">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9FCE85"/>
            <w:tcMar>
              <w:top w:w="28" w:type="dxa"/>
              <w:bottom w:w="28" w:type="dxa"/>
            </w:tcMar>
            <w:vAlign w:val="center"/>
          </w:tcPr>
          <w:p w14:paraId="38621798" w14:textId="0A767982" w:rsidR="003156EF" w:rsidRPr="00D32E19" w:rsidRDefault="003156EF" w:rsidP="003156EF">
            <w:pPr>
              <w:spacing w:before="60" w:after="60" w:line="276" w:lineRule="auto"/>
              <w:jc w:val="both"/>
              <w:rPr>
                <w:rFonts w:ascii="Aptos" w:hAnsi="Aptos"/>
                <w:lang w:val="en-IE"/>
              </w:rPr>
            </w:pPr>
            <w:r w:rsidRPr="008642BA">
              <w:rPr>
                <w:rFonts w:cstheme="minorHAnsi"/>
                <w:b/>
                <w:bCs/>
              </w:rPr>
              <w:t>Sustainability, Innovation and Added Value</w:t>
            </w:r>
          </w:p>
        </w:tc>
      </w:tr>
      <w:tr w:rsidR="003156EF"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3156EF" w:rsidRPr="00D32E19" w:rsidRDefault="003156EF" w:rsidP="003156EF">
            <w:pPr>
              <w:spacing w:before="60" w:after="60" w:line="276" w:lineRule="auto"/>
              <w:jc w:val="both"/>
              <w:rPr>
                <w:rFonts w:ascii="Aptos" w:hAnsi="Aptos"/>
                <w:lang w:val="en-IE"/>
              </w:rPr>
            </w:pPr>
            <w:r w:rsidRPr="00020891">
              <w:rPr>
                <w:rFonts w:ascii="Aptos" w:hAnsi="Aptos"/>
                <w:b/>
                <w:bC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0824FF" w14:textId="77777777" w:rsidR="001E3686" w:rsidRPr="008642BA" w:rsidRDefault="003156EF" w:rsidP="001E3686">
            <w:pPr>
              <w:spacing w:before="60" w:after="60"/>
              <w:rPr>
                <w:rFonts w:cstheme="minorHAnsi"/>
              </w:rPr>
            </w:pPr>
            <w:r w:rsidRPr="00B10DEB">
              <w:rPr>
                <w:rFonts w:cstheme="minorHAnsi"/>
              </w:rPr>
              <w:t xml:space="preserve">With reference to </w:t>
            </w:r>
            <w:r w:rsidR="001E3686">
              <w:rPr>
                <w:rFonts w:cstheme="minorHAnsi"/>
              </w:rPr>
              <w:t>Appendix 1 of the Request for Tender document (RFT).</w:t>
            </w:r>
          </w:p>
          <w:p w14:paraId="30BED0CF" w14:textId="71E0E613" w:rsidR="003156EF" w:rsidRPr="00B10DEB" w:rsidRDefault="003156EF" w:rsidP="00020891">
            <w:pPr>
              <w:spacing w:before="60" w:after="120" w:line="276" w:lineRule="auto"/>
              <w:rPr>
                <w:rFonts w:cstheme="minorHAnsi"/>
              </w:rPr>
            </w:pPr>
            <w:r w:rsidRPr="00B10DEB">
              <w:rPr>
                <w:rFonts w:cstheme="minorHAnsi"/>
              </w:rPr>
              <w:t>Tenderers must outline their proposals for integrating sustainable considerations into the service. Proposals must be pertinent to the subject matter, and appropriate.</w:t>
            </w:r>
          </w:p>
          <w:p w14:paraId="42C2A64C" w14:textId="235D51AB" w:rsidR="003156EF" w:rsidRPr="00A65A32" w:rsidRDefault="003156EF" w:rsidP="00020891">
            <w:pPr>
              <w:spacing w:before="60" w:after="120" w:line="276" w:lineRule="auto"/>
              <w:jc w:val="both"/>
              <w:rPr>
                <w:rFonts w:ascii="Aptos" w:hAnsi="Aptos"/>
                <w:lang w:val="en-IE"/>
              </w:rPr>
            </w:pPr>
            <w:r w:rsidRPr="00B10DEB">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9" w:name="_Toc237108018"/>
      <w:r>
        <w:lastRenderedPageBreak/>
        <w:t xml:space="preserve">Award Criterion D – </w:t>
      </w:r>
      <w:r w:rsidRPr="00D32E19">
        <w:rPr>
          <w:lang w:val="en-IE"/>
        </w:rPr>
        <w:t>Ultimate Cost</w:t>
      </w:r>
      <w:bookmarkEnd w:id="29"/>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31629ED9"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E80016">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13864694" w:rsidR="00D32E19" w:rsidRPr="00D32E19" w:rsidRDefault="00020891" w:rsidP="00D32E19">
            <w:pPr>
              <w:spacing w:before="60" w:after="60" w:line="276" w:lineRule="auto"/>
              <w:jc w:val="center"/>
              <w:rPr>
                <w:rFonts w:ascii="Aptos" w:hAnsi="Aptos"/>
                <w:b/>
                <w:bCs/>
                <w:lang w:val="en-IE"/>
              </w:rPr>
            </w:pPr>
            <w:r>
              <w:rPr>
                <w:b/>
                <w:bCs/>
              </w:rPr>
              <w:t>40</w:t>
            </w:r>
            <w:r w:rsidR="00D32E19" w:rsidRPr="00A50181">
              <w:rPr>
                <w:b/>
                <w:bCs/>
              </w:rPr>
              <w:t>%</w:t>
            </w:r>
          </w:p>
        </w:tc>
        <w:tc>
          <w:tcPr>
            <w:tcW w:w="2409" w:type="dxa"/>
            <w:tcMar>
              <w:top w:w="28" w:type="dxa"/>
              <w:bottom w:w="28" w:type="dxa"/>
            </w:tcMar>
            <w:vAlign w:val="center"/>
          </w:tcPr>
          <w:p w14:paraId="31F04FDC" w14:textId="4BA10664" w:rsidR="00D32E19" w:rsidRPr="00D32E19" w:rsidRDefault="00020891" w:rsidP="00D32E19">
            <w:pPr>
              <w:spacing w:before="60" w:after="60" w:line="276" w:lineRule="auto"/>
              <w:jc w:val="center"/>
              <w:rPr>
                <w:rFonts w:ascii="Aptos" w:hAnsi="Aptos"/>
                <w:b/>
                <w:bCs/>
                <w:lang w:val="en-IE"/>
              </w:rPr>
            </w:pPr>
            <w:r>
              <w:rPr>
                <w:b/>
                <w:bCs/>
              </w:rPr>
              <w:t>4</w:t>
            </w:r>
            <w:r w:rsidR="00D32E19">
              <w:rPr>
                <w:b/>
                <w:bCs/>
              </w:rPr>
              <w:t>,</w:t>
            </w:r>
            <w:r>
              <w:rPr>
                <w:b/>
                <w:bCs/>
              </w:rPr>
              <w:t>0</w:t>
            </w:r>
            <w:r w:rsidR="00D32E19">
              <w:rPr>
                <w:b/>
                <w:bCs/>
              </w:rPr>
              <w:t>00</w:t>
            </w:r>
          </w:p>
        </w:tc>
        <w:tc>
          <w:tcPr>
            <w:tcW w:w="2784" w:type="dxa"/>
            <w:tcMar>
              <w:top w:w="28" w:type="dxa"/>
              <w:bottom w:w="28" w:type="dxa"/>
            </w:tcMar>
            <w:vAlign w:val="center"/>
          </w:tcPr>
          <w:p w14:paraId="6B346EBB" w14:textId="1CDB8ED4" w:rsidR="00D32E19" w:rsidRPr="00D32E19" w:rsidRDefault="00020891" w:rsidP="00D32E19">
            <w:pPr>
              <w:spacing w:before="60" w:after="60" w:line="276" w:lineRule="auto"/>
              <w:jc w:val="center"/>
              <w:rPr>
                <w:rFonts w:ascii="Aptos" w:hAnsi="Aptos"/>
                <w:b/>
                <w:bCs/>
                <w:lang w:val="en-IE"/>
              </w:rPr>
            </w:pPr>
            <w:r>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020891">
              <w:rPr>
                <w:rFonts w:ascii="Aptos" w:hAnsi="Aptos"/>
                <w:b/>
                <w:bCs/>
                <w:lang w:val="en-IE"/>
              </w:rPr>
              <w:t>Description</w:t>
            </w:r>
          </w:p>
        </w:tc>
        <w:tc>
          <w:tcPr>
            <w:tcW w:w="7461" w:type="dxa"/>
            <w:gridSpan w:val="3"/>
            <w:tcMar>
              <w:top w:w="28" w:type="dxa"/>
              <w:bottom w:w="28" w:type="dxa"/>
            </w:tcMar>
            <w:vAlign w:val="center"/>
          </w:tcPr>
          <w:p w14:paraId="5E006504" w14:textId="68B1F430" w:rsidR="00D32E19" w:rsidRPr="00D32E19" w:rsidRDefault="00020891" w:rsidP="00D32E19">
            <w:pPr>
              <w:spacing w:before="60" w:after="60" w:line="276" w:lineRule="auto"/>
              <w:jc w:val="both"/>
              <w:rPr>
                <w:rFonts w:ascii="Aptos" w:hAnsi="Aptos"/>
                <w:lang w:val="en-IE"/>
              </w:rPr>
            </w:pPr>
            <w:r w:rsidRPr="00020891">
              <w:rPr>
                <w:rFonts w:cstheme="minorHAnsi"/>
                <w:lang w:val="en-IE"/>
              </w:rPr>
              <w:t>Tenderers are required to populate Tables</w:t>
            </w:r>
            <w:r w:rsidR="00190D1A">
              <w:rPr>
                <w:rFonts w:cstheme="minorHAnsi"/>
                <w:lang w:val="en-IE"/>
              </w:rPr>
              <w:t xml:space="preserve"> A, B and C</w:t>
            </w:r>
            <w:r w:rsidRPr="00020891">
              <w:rPr>
                <w:rFonts w:cstheme="minorHAnsi"/>
                <w:lang w:val="en-IE"/>
              </w:rPr>
              <w:t xml:space="preserve"> contained within the Form of Tender included at Section 4.5 o</w:t>
            </w:r>
            <w:r>
              <w:rPr>
                <w:rFonts w:cstheme="minorHAnsi"/>
                <w:lang w:val="en-IE"/>
              </w:rPr>
              <w:t>n the following page</w:t>
            </w:r>
            <w:r w:rsidRPr="00020891">
              <w:rPr>
                <w:rFonts w:cstheme="minorHAnsi"/>
                <w:lang w:val="en-IE"/>
              </w:rPr>
              <w: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30" w:name="_Toc237108019"/>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30"/>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73F3337" w:rsidR="0071578D" w:rsidRPr="00FA0BAA" w:rsidRDefault="003156EF" w:rsidP="007675A5">
            <w:pPr>
              <w:spacing w:before="60" w:after="60" w:line="276" w:lineRule="auto"/>
              <w:rPr>
                <w:rFonts w:ascii="Aptos" w:hAnsi="Aptos"/>
              </w:rPr>
            </w:pPr>
            <w:r w:rsidRPr="003156EF">
              <w:rPr>
                <w:rFonts w:ascii="Aptos" w:hAnsi="Aptos"/>
                <w:lang w:val="en-IE"/>
              </w:rPr>
              <w:t>Single party frameworks for the supply, delivery and maintenance (via warranty) of Automation requirements (hardware and related software required for operation) to Kildare and Wicklow ETB.</w:t>
            </w:r>
          </w:p>
        </w:tc>
      </w:tr>
    </w:tbl>
    <w:p w14:paraId="52A86825" w14:textId="5D10F222" w:rsidR="0071578D" w:rsidRPr="00FA0BAA" w:rsidRDefault="0071578D" w:rsidP="00BE0361">
      <w:pPr>
        <w:rPr>
          <w:rFonts w:ascii="Aptos" w:hAnsi="Aptos"/>
        </w:rPr>
      </w:pPr>
    </w:p>
    <w:p w14:paraId="50F65B04" w14:textId="256D8B11" w:rsidR="0071578D" w:rsidRDefault="0071578D" w:rsidP="000D714D">
      <w:pPr>
        <w:spacing w:line="276" w:lineRule="auto"/>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51FBA70A" w14:textId="25993E47" w:rsidR="008F0689" w:rsidRDefault="008F0689" w:rsidP="000D714D">
      <w:pPr>
        <w:spacing w:line="276" w:lineRule="auto"/>
        <w:jc w:val="both"/>
        <w:rPr>
          <w:rFonts w:ascii="Aptos" w:hAnsi="Aptos"/>
        </w:rPr>
      </w:pPr>
      <w:r>
        <w:rPr>
          <w:rFonts w:ascii="Aptos" w:hAnsi="Aptos"/>
        </w:rPr>
        <w:t>Tenderers are required to populate the two tables below as follows:</w:t>
      </w:r>
    </w:p>
    <w:p w14:paraId="3B315499" w14:textId="31C00D87" w:rsidR="008F0689" w:rsidRPr="008F0689" w:rsidRDefault="008F0689" w:rsidP="008F0689">
      <w:pPr>
        <w:spacing w:after="80" w:line="276" w:lineRule="auto"/>
        <w:jc w:val="both"/>
        <w:rPr>
          <w:rFonts w:ascii="Aptos" w:hAnsi="Aptos"/>
          <w:color w:val="0070C0"/>
        </w:rPr>
      </w:pPr>
      <w:r w:rsidRPr="008F0689">
        <w:rPr>
          <w:rFonts w:ascii="Aptos" w:hAnsi="Aptos"/>
          <w:b/>
          <w:bCs/>
          <w:color w:val="0070C0"/>
        </w:rPr>
        <w:t>Table A</w:t>
      </w:r>
      <w:r w:rsidRPr="008F0689">
        <w:rPr>
          <w:rFonts w:ascii="Aptos" w:hAnsi="Aptos"/>
          <w:color w:val="0070C0"/>
        </w:rPr>
        <w:t xml:space="preserve"> – </w:t>
      </w:r>
      <w:r w:rsidRPr="008F0689">
        <w:rPr>
          <w:rFonts w:ascii="Aptos" w:hAnsi="Aptos"/>
          <w:b/>
          <w:bCs/>
          <w:color w:val="0070C0"/>
        </w:rPr>
        <w:t>Ultimate Cost for the purpose of evaluations and initial Contract.</w:t>
      </w:r>
    </w:p>
    <w:p w14:paraId="57F47F4D" w14:textId="086B966A" w:rsidR="008F0689" w:rsidRDefault="008F0689" w:rsidP="000D714D">
      <w:pPr>
        <w:spacing w:line="276" w:lineRule="auto"/>
        <w:jc w:val="both"/>
        <w:rPr>
          <w:rFonts w:ascii="Aptos" w:hAnsi="Aptos"/>
        </w:rPr>
      </w:pPr>
      <w:r>
        <w:rPr>
          <w:rFonts w:ascii="Aptos" w:hAnsi="Aptos"/>
        </w:rPr>
        <w:t>Tenderers are required to provide a unit cost for each item listed. This unit cost (a) needs to be multiplied by the quantity of licences (b) to arrive at a sub total cost. All sub total costs must be added together to arrive at an Ultimate Cost for the purpose of evaluation.</w:t>
      </w:r>
    </w:p>
    <w:p w14:paraId="2476D86A" w14:textId="762EA45B" w:rsidR="008F0689" w:rsidRPr="008F0689" w:rsidRDefault="008F0689" w:rsidP="008F0689">
      <w:pPr>
        <w:spacing w:after="80" w:line="276" w:lineRule="auto"/>
        <w:jc w:val="both"/>
        <w:rPr>
          <w:rFonts w:ascii="Aptos" w:hAnsi="Aptos"/>
          <w:b/>
          <w:bCs/>
          <w:color w:val="0070C0"/>
        </w:rPr>
      </w:pPr>
      <w:r w:rsidRPr="008F0689">
        <w:rPr>
          <w:rFonts w:ascii="Aptos" w:hAnsi="Aptos"/>
          <w:b/>
          <w:bCs/>
          <w:color w:val="0070C0"/>
        </w:rPr>
        <w:t>Table B – Rate Card</w:t>
      </w:r>
    </w:p>
    <w:p w14:paraId="72B99B48" w14:textId="0155BCDF" w:rsidR="00A30462" w:rsidRDefault="008F0689" w:rsidP="002264D1">
      <w:pPr>
        <w:rPr>
          <w:rFonts w:ascii="Aptos" w:hAnsi="Aptos"/>
        </w:rPr>
      </w:pPr>
      <w:r>
        <w:rPr>
          <w:rFonts w:ascii="Aptos" w:hAnsi="Aptos"/>
        </w:rPr>
        <w:t>As stated in the RFT, KWETB from time to time may wish to engage with the successful tenderer, to offer for example advise or guidance on development of a new project. For budgeting purposes tenderers are required to populate the rate card for each role provided and any other roles that they might consider relevant. The rate are daily, half day and hourly. These rates will be used to budget for any specific requirements over the duration of the Framework.</w:t>
      </w:r>
    </w:p>
    <w:p w14:paraId="36978BFF" w14:textId="4D3B9A36" w:rsidR="002264D1" w:rsidRPr="00A30462" w:rsidRDefault="00D32E19" w:rsidP="002264D1">
      <w:pPr>
        <w:rPr>
          <w:rFonts w:ascii="Aptos" w:hAnsi="Aptos"/>
          <w:b/>
          <w:bCs/>
          <w:color w:val="0070C0"/>
        </w:rPr>
      </w:pPr>
      <w:r w:rsidRPr="00A30462">
        <w:rPr>
          <w:rFonts w:ascii="Aptos" w:hAnsi="Aptos"/>
          <w:b/>
          <w:bCs/>
          <w:color w:val="0070C0"/>
        </w:rPr>
        <w:t>TABLE A</w:t>
      </w:r>
      <w:r w:rsidR="00A95800" w:rsidRPr="00A30462">
        <w:rPr>
          <w:rFonts w:ascii="Aptos" w:hAnsi="Aptos"/>
          <w:b/>
          <w:bCs/>
          <w:color w:val="0070C0"/>
        </w:rPr>
        <w:t xml:space="preserve"> – </w:t>
      </w:r>
      <w:r w:rsidR="008F0689" w:rsidRPr="00A30462">
        <w:rPr>
          <w:rFonts w:ascii="Aptos" w:hAnsi="Aptos"/>
          <w:b/>
          <w:bCs/>
          <w:color w:val="0070C0"/>
        </w:rPr>
        <w:t xml:space="preserve">Ultimate Cost for the purpose of evaluations </w:t>
      </w:r>
      <w:r w:rsidR="001C4310">
        <w:rPr>
          <w:rFonts w:ascii="Aptos" w:hAnsi="Aptos"/>
          <w:b/>
          <w:bCs/>
          <w:color w:val="0070C0"/>
        </w:rPr>
        <w:t>(2 years)</w:t>
      </w:r>
    </w:p>
    <w:tbl>
      <w:tblPr>
        <w:tblStyle w:val="TableGrid"/>
        <w:tblW w:w="10348" w:type="dxa"/>
        <w:tblInd w:w="-714" w:type="dxa"/>
        <w:tblLook w:val="04A0" w:firstRow="1" w:lastRow="0" w:firstColumn="1" w:lastColumn="0" w:noHBand="0" w:noVBand="1"/>
      </w:tblPr>
      <w:tblGrid>
        <w:gridCol w:w="425"/>
        <w:gridCol w:w="2269"/>
        <w:gridCol w:w="1417"/>
        <w:gridCol w:w="1134"/>
        <w:gridCol w:w="1418"/>
        <w:gridCol w:w="1276"/>
        <w:gridCol w:w="1417"/>
        <w:gridCol w:w="992"/>
      </w:tblGrid>
      <w:tr w:rsidR="001C4310" w:rsidRPr="00190D1A" w14:paraId="61349164" w14:textId="77777777" w:rsidTr="00190D1A">
        <w:tc>
          <w:tcPr>
            <w:tcW w:w="2694" w:type="dxa"/>
            <w:gridSpan w:val="2"/>
            <w:shd w:val="clear" w:color="auto" w:fill="018489"/>
            <w:vAlign w:val="center"/>
          </w:tcPr>
          <w:p w14:paraId="172226A8" w14:textId="1A427D4A" w:rsidR="001C4310" w:rsidRPr="00190D1A" w:rsidRDefault="001C4310" w:rsidP="00D32E19">
            <w:pPr>
              <w:spacing w:before="60" w:after="60"/>
              <w:rPr>
                <w:rFonts w:ascii="Aptos" w:hAnsi="Aptos"/>
                <w:b/>
                <w:bCs/>
              </w:rPr>
            </w:pPr>
            <w:r w:rsidRPr="00190D1A">
              <w:rPr>
                <w:rFonts w:ascii="Aptos" w:hAnsi="Aptos"/>
                <w:b/>
                <w:bCs/>
                <w:color w:val="F2F2F2" w:themeColor="background1" w:themeShade="F2"/>
              </w:rPr>
              <w:t>ITEM</w:t>
            </w:r>
          </w:p>
        </w:tc>
        <w:tc>
          <w:tcPr>
            <w:tcW w:w="1417" w:type="dxa"/>
            <w:shd w:val="clear" w:color="auto" w:fill="018489"/>
            <w:vAlign w:val="center"/>
          </w:tcPr>
          <w:p w14:paraId="7E79BE3A" w14:textId="77777777"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UNIT Cost</w:t>
            </w:r>
          </w:p>
          <w:p w14:paraId="1431CB0F" w14:textId="75AE32E5" w:rsidR="001C4310" w:rsidRPr="00190D1A" w:rsidRDefault="001C4310" w:rsidP="001C4310">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(2 years)</w:t>
            </w:r>
          </w:p>
        </w:tc>
        <w:tc>
          <w:tcPr>
            <w:tcW w:w="1134" w:type="dxa"/>
            <w:shd w:val="clear" w:color="auto" w:fill="018489"/>
            <w:vAlign w:val="center"/>
          </w:tcPr>
          <w:p w14:paraId="67D46A26" w14:textId="571CF331" w:rsidR="001C4310" w:rsidRPr="00190D1A" w:rsidRDefault="001C4310" w:rsidP="00190D1A">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Discount Offered</w:t>
            </w:r>
          </w:p>
        </w:tc>
        <w:tc>
          <w:tcPr>
            <w:tcW w:w="1418" w:type="dxa"/>
            <w:shd w:val="clear" w:color="auto" w:fill="018489"/>
            <w:vAlign w:val="center"/>
          </w:tcPr>
          <w:p w14:paraId="3D488114" w14:textId="77777777"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Unit Cost less % discount</w:t>
            </w:r>
          </w:p>
          <w:p w14:paraId="3294EA9F" w14:textId="218CA5D9"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(a)</w:t>
            </w:r>
          </w:p>
        </w:tc>
        <w:tc>
          <w:tcPr>
            <w:tcW w:w="1276" w:type="dxa"/>
            <w:shd w:val="clear" w:color="auto" w:fill="018489"/>
            <w:vAlign w:val="center"/>
          </w:tcPr>
          <w:p w14:paraId="1CAED93B" w14:textId="097D8F48"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Licences required</w:t>
            </w:r>
          </w:p>
          <w:p w14:paraId="498B842F" w14:textId="5E1BD7A4"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(b)</w:t>
            </w:r>
          </w:p>
          <w:p w14:paraId="4BC71194" w14:textId="0275A468" w:rsidR="001C4310" w:rsidRPr="00190D1A" w:rsidRDefault="001C4310" w:rsidP="00D32E19">
            <w:pPr>
              <w:spacing w:before="60" w:after="60"/>
              <w:jc w:val="center"/>
              <w:rPr>
                <w:rFonts w:ascii="Aptos" w:hAnsi="Aptos"/>
                <w:b/>
                <w:bCs/>
                <w:color w:val="F2F2F2" w:themeColor="background1" w:themeShade="F2"/>
              </w:rPr>
            </w:pPr>
          </w:p>
        </w:tc>
        <w:tc>
          <w:tcPr>
            <w:tcW w:w="1417" w:type="dxa"/>
            <w:shd w:val="clear" w:color="auto" w:fill="018489"/>
            <w:vAlign w:val="center"/>
          </w:tcPr>
          <w:p w14:paraId="298EBB39" w14:textId="657137AD"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SUBTOTAL COST</w:t>
            </w:r>
          </w:p>
          <w:p w14:paraId="6E169A8D" w14:textId="77777777"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(Ex. VAT)</w:t>
            </w:r>
          </w:p>
          <w:p w14:paraId="5547B1A0" w14:textId="3F02E98C"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(a x b)</w:t>
            </w:r>
          </w:p>
        </w:tc>
        <w:tc>
          <w:tcPr>
            <w:tcW w:w="992" w:type="dxa"/>
            <w:shd w:val="clear" w:color="auto" w:fill="018489"/>
            <w:vAlign w:val="center"/>
          </w:tcPr>
          <w:p w14:paraId="3A76234A" w14:textId="03B092F0" w:rsidR="001C4310" w:rsidRPr="00190D1A" w:rsidRDefault="001C4310" w:rsidP="00D32E19">
            <w:pPr>
              <w:spacing w:before="60" w:after="60"/>
              <w:jc w:val="center"/>
              <w:rPr>
                <w:rFonts w:ascii="Aptos" w:hAnsi="Aptos"/>
                <w:b/>
                <w:bCs/>
                <w:color w:val="F2F2F2" w:themeColor="background1" w:themeShade="F2"/>
              </w:rPr>
            </w:pPr>
            <w:r w:rsidRPr="00190D1A">
              <w:rPr>
                <w:rFonts w:ascii="Aptos" w:hAnsi="Aptos"/>
                <w:b/>
                <w:bCs/>
                <w:color w:val="F2F2F2" w:themeColor="background1" w:themeShade="F2"/>
              </w:rPr>
              <w:t>VAT RATE Applied</w:t>
            </w:r>
          </w:p>
        </w:tc>
      </w:tr>
      <w:tr w:rsidR="001C4310" w:rsidRPr="00190D1A" w14:paraId="3B35EB28" w14:textId="77777777" w:rsidTr="00190D1A">
        <w:trPr>
          <w:trHeight w:val="524"/>
        </w:trPr>
        <w:tc>
          <w:tcPr>
            <w:tcW w:w="425" w:type="dxa"/>
            <w:shd w:val="clear" w:color="auto" w:fill="D9D9D9" w:themeFill="background1" w:themeFillShade="D9"/>
            <w:vAlign w:val="center"/>
          </w:tcPr>
          <w:p w14:paraId="38BA9C6B" w14:textId="0269537E" w:rsidR="001C4310" w:rsidRPr="00190D1A" w:rsidRDefault="001C4310" w:rsidP="003156EF">
            <w:pPr>
              <w:spacing w:before="60" w:after="60"/>
              <w:rPr>
                <w:rFonts w:ascii="Aptos" w:hAnsi="Aptos"/>
                <w:b/>
                <w:bCs/>
              </w:rPr>
            </w:pPr>
            <w:r w:rsidRPr="00190D1A">
              <w:rPr>
                <w:rFonts w:ascii="Aptos" w:hAnsi="Aptos"/>
                <w:b/>
                <w:bCs/>
              </w:rPr>
              <w:t>1</w:t>
            </w:r>
          </w:p>
        </w:tc>
        <w:tc>
          <w:tcPr>
            <w:tcW w:w="226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0F8EB5" w14:textId="3E5EAB97" w:rsidR="001C4310" w:rsidRPr="00190D1A" w:rsidRDefault="001C4310" w:rsidP="003156EF">
            <w:pPr>
              <w:spacing w:before="60" w:after="60"/>
              <w:rPr>
                <w:rFonts w:ascii="Aptos" w:hAnsi="Aptos"/>
                <w:b/>
                <w:bCs/>
              </w:rPr>
            </w:pPr>
            <w:r w:rsidRPr="00190D1A">
              <w:rPr>
                <w:rFonts w:ascii="Aptos" w:hAnsi="Aptos"/>
                <w:b/>
                <w:bCs/>
              </w:rPr>
              <w:t xml:space="preserve">Platform software solution licence </w:t>
            </w:r>
          </w:p>
        </w:tc>
        <w:tc>
          <w:tcPr>
            <w:tcW w:w="1417" w:type="dxa"/>
            <w:shd w:val="clear" w:color="auto" w:fill="E2EFD9" w:themeFill="accent6" w:themeFillTint="33"/>
            <w:vAlign w:val="center"/>
          </w:tcPr>
          <w:p w14:paraId="71E2ADC9" w14:textId="4F7D03BC" w:rsidR="001C4310" w:rsidRPr="00190D1A" w:rsidRDefault="001C4310" w:rsidP="003156EF">
            <w:pPr>
              <w:spacing w:before="60" w:after="60"/>
              <w:rPr>
                <w:rFonts w:ascii="Aptos" w:hAnsi="Aptos"/>
                <w:b/>
                <w:bCs/>
              </w:rPr>
            </w:pPr>
            <w:r w:rsidRPr="00190D1A">
              <w:rPr>
                <w:rFonts w:ascii="Aptos" w:hAnsi="Aptos"/>
                <w:b/>
                <w:bCs/>
              </w:rPr>
              <w:t>€</w:t>
            </w:r>
          </w:p>
        </w:tc>
        <w:tc>
          <w:tcPr>
            <w:tcW w:w="1134" w:type="dxa"/>
            <w:shd w:val="clear" w:color="auto" w:fill="E2EFD9" w:themeFill="accent6" w:themeFillTint="33"/>
            <w:vAlign w:val="center"/>
          </w:tcPr>
          <w:p w14:paraId="2310FC23" w14:textId="4AC05F67" w:rsidR="001C4310" w:rsidRPr="00190D1A" w:rsidRDefault="001C4310" w:rsidP="00190D1A">
            <w:pPr>
              <w:spacing w:before="60" w:after="60"/>
              <w:jc w:val="right"/>
              <w:rPr>
                <w:rFonts w:ascii="Aptos" w:hAnsi="Aptos"/>
                <w:b/>
                <w:bCs/>
              </w:rPr>
            </w:pPr>
            <w:r w:rsidRPr="00190D1A">
              <w:rPr>
                <w:rFonts w:ascii="Aptos" w:hAnsi="Aptos"/>
                <w:b/>
                <w:bCs/>
              </w:rPr>
              <w:t>%</w:t>
            </w:r>
          </w:p>
        </w:tc>
        <w:tc>
          <w:tcPr>
            <w:tcW w:w="1418" w:type="dxa"/>
            <w:shd w:val="clear" w:color="auto" w:fill="C5E0B3" w:themeFill="accent6" w:themeFillTint="66"/>
            <w:vAlign w:val="center"/>
          </w:tcPr>
          <w:p w14:paraId="254E7594" w14:textId="66D5292E" w:rsidR="001C4310" w:rsidRPr="00190D1A" w:rsidRDefault="00190D1A" w:rsidP="00190D1A">
            <w:pPr>
              <w:spacing w:before="60" w:after="60"/>
              <w:rPr>
                <w:rFonts w:ascii="Aptos" w:hAnsi="Aptos"/>
                <w:b/>
                <w:bCs/>
              </w:rPr>
            </w:pPr>
            <w:r>
              <w:rPr>
                <w:rFonts w:ascii="Aptos" w:hAnsi="Aptos"/>
                <w:b/>
                <w:bCs/>
              </w:rPr>
              <w:t>€</w:t>
            </w:r>
          </w:p>
        </w:tc>
        <w:tc>
          <w:tcPr>
            <w:tcW w:w="1276" w:type="dxa"/>
            <w:shd w:val="clear" w:color="auto" w:fill="FFFFFF" w:themeFill="background1"/>
            <w:vAlign w:val="center"/>
          </w:tcPr>
          <w:p w14:paraId="51DD57AB" w14:textId="15F9A57D" w:rsidR="001C4310" w:rsidRPr="00190D1A" w:rsidRDefault="001C4310" w:rsidP="003156EF">
            <w:pPr>
              <w:spacing w:before="60" w:after="60"/>
              <w:jc w:val="center"/>
              <w:rPr>
                <w:rFonts w:ascii="Aptos" w:hAnsi="Aptos"/>
                <w:b/>
                <w:bCs/>
              </w:rPr>
            </w:pPr>
            <w:r w:rsidRPr="00190D1A">
              <w:rPr>
                <w:rFonts w:ascii="Aptos" w:hAnsi="Aptos"/>
                <w:b/>
                <w:bCs/>
              </w:rPr>
              <w:t>10</w:t>
            </w:r>
          </w:p>
        </w:tc>
        <w:tc>
          <w:tcPr>
            <w:tcW w:w="1417" w:type="dxa"/>
            <w:shd w:val="clear" w:color="auto" w:fill="C5E0B3" w:themeFill="accent6" w:themeFillTint="66"/>
            <w:vAlign w:val="center"/>
          </w:tcPr>
          <w:p w14:paraId="2031F7C6" w14:textId="7B80C054" w:rsidR="001C4310" w:rsidRPr="00190D1A" w:rsidRDefault="001C4310" w:rsidP="003156EF">
            <w:pPr>
              <w:spacing w:before="60" w:after="60"/>
              <w:rPr>
                <w:rFonts w:ascii="Aptos" w:hAnsi="Aptos"/>
                <w:b/>
                <w:bCs/>
              </w:rPr>
            </w:pPr>
            <w:r w:rsidRPr="00190D1A">
              <w:rPr>
                <w:rFonts w:ascii="Aptos" w:hAnsi="Aptos"/>
                <w:b/>
                <w:bCs/>
              </w:rPr>
              <w:t>€</w:t>
            </w:r>
          </w:p>
        </w:tc>
        <w:tc>
          <w:tcPr>
            <w:tcW w:w="992" w:type="dxa"/>
            <w:shd w:val="clear" w:color="auto" w:fill="E2EFD9" w:themeFill="accent6" w:themeFillTint="33"/>
            <w:vAlign w:val="center"/>
          </w:tcPr>
          <w:p w14:paraId="37FB353B" w14:textId="2A10AB6D" w:rsidR="001C4310" w:rsidRPr="00190D1A" w:rsidRDefault="001C4310" w:rsidP="003156EF">
            <w:pPr>
              <w:spacing w:before="60" w:after="60"/>
              <w:jc w:val="right"/>
              <w:rPr>
                <w:rFonts w:ascii="Aptos" w:hAnsi="Aptos"/>
                <w:b/>
                <w:bCs/>
              </w:rPr>
            </w:pPr>
            <w:r w:rsidRPr="00190D1A">
              <w:rPr>
                <w:rFonts w:ascii="Aptos" w:hAnsi="Aptos"/>
                <w:b/>
                <w:bCs/>
              </w:rPr>
              <w:t>%</w:t>
            </w:r>
          </w:p>
        </w:tc>
      </w:tr>
      <w:tr w:rsidR="001C4310" w:rsidRPr="00190D1A" w14:paraId="429B4269" w14:textId="77777777" w:rsidTr="00190D1A">
        <w:tc>
          <w:tcPr>
            <w:tcW w:w="425" w:type="dxa"/>
            <w:shd w:val="clear" w:color="auto" w:fill="D9D9D9" w:themeFill="background1" w:themeFillShade="D9"/>
            <w:vAlign w:val="center"/>
          </w:tcPr>
          <w:p w14:paraId="1E8B2564" w14:textId="1DB4BA61" w:rsidR="001C4310" w:rsidRPr="00190D1A" w:rsidRDefault="001C4310" w:rsidP="003156EF">
            <w:pPr>
              <w:spacing w:before="60" w:after="60"/>
              <w:rPr>
                <w:rFonts w:ascii="Aptos" w:hAnsi="Aptos"/>
                <w:b/>
                <w:bCs/>
              </w:rPr>
            </w:pPr>
            <w:r w:rsidRPr="00190D1A">
              <w:rPr>
                <w:rFonts w:ascii="Aptos" w:hAnsi="Aptos"/>
                <w:b/>
                <w:bCs/>
              </w:rPr>
              <w:t>2</w:t>
            </w:r>
          </w:p>
        </w:tc>
        <w:tc>
          <w:tcPr>
            <w:tcW w:w="2269" w:type="dxa"/>
            <w:tcBorders>
              <w:top w:val="nil"/>
              <w:left w:val="nil"/>
              <w:bottom w:val="single" w:sz="4" w:space="0" w:color="auto"/>
              <w:right w:val="single" w:sz="4" w:space="0" w:color="auto"/>
            </w:tcBorders>
            <w:shd w:val="clear" w:color="auto" w:fill="F2F2F2" w:themeFill="background1" w:themeFillShade="F2"/>
            <w:vAlign w:val="center"/>
          </w:tcPr>
          <w:p w14:paraId="5B262838" w14:textId="4E724383" w:rsidR="001C4310" w:rsidRPr="00190D1A" w:rsidRDefault="001C4310" w:rsidP="003156EF">
            <w:pPr>
              <w:spacing w:before="60" w:after="60"/>
              <w:rPr>
                <w:rFonts w:ascii="Aptos" w:hAnsi="Aptos"/>
                <w:b/>
                <w:bCs/>
              </w:rPr>
            </w:pPr>
            <w:r w:rsidRPr="00190D1A">
              <w:rPr>
                <w:rFonts w:ascii="Aptos" w:hAnsi="Aptos"/>
                <w:b/>
                <w:bCs/>
              </w:rPr>
              <w:t>Mobile Platform Solution Licence</w:t>
            </w:r>
          </w:p>
        </w:tc>
        <w:tc>
          <w:tcPr>
            <w:tcW w:w="1417" w:type="dxa"/>
            <w:shd w:val="clear" w:color="auto" w:fill="E2EFD9" w:themeFill="accent6" w:themeFillTint="33"/>
            <w:vAlign w:val="center"/>
          </w:tcPr>
          <w:p w14:paraId="61E1E3B4" w14:textId="0A052BFA" w:rsidR="001C4310" w:rsidRPr="00190D1A" w:rsidRDefault="001C4310" w:rsidP="003156EF">
            <w:pPr>
              <w:spacing w:before="60" w:after="60"/>
              <w:rPr>
                <w:rFonts w:ascii="Aptos" w:hAnsi="Aptos"/>
                <w:b/>
                <w:bCs/>
              </w:rPr>
            </w:pPr>
            <w:r w:rsidRPr="00190D1A">
              <w:rPr>
                <w:rFonts w:ascii="Aptos" w:hAnsi="Aptos"/>
                <w:b/>
                <w:bCs/>
              </w:rPr>
              <w:t>€</w:t>
            </w:r>
          </w:p>
        </w:tc>
        <w:tc>
          <w:tcPr>
            <w:tcW w:w="1134" w:type="dxa"/>
            <w:shd w:val="clear" w:color="auto" w:fill="E2EFD9" w:themeFill="accent6" w:themeFillTint="33"/>
            <w:vAlign w:val="center"/>
          </w:tcPr>
          <w:p w14:paraId="3300774A" w14:textId="12CBA3CA" w:rsidR="001C4310" w:rsidRPr="00190D1A" w:rsidRDefault="001C4310" w:rsidP="00190D1A">
            <w:pPr>
              <w:spacing w:before="60" w:after="60"/>
              <w:jc w:val="right"/>
              <w:rPr>
                <w:rFonts w:ascii="Aptos" w:hAnsi="Aptos"/>
                <w:b/>
                <w:bCs/>
              </w:rPr>
            </w:pPr>
            <w:r w:rsidRPr="00190D1A">
              <w:rPr>
                <w:rFonts w:ascii="Aptos" w:hAnsi="Aptos"/>
                <w:b/>
                <w:bCs/>
              </w:rPr>
              <w:t>%</w:t>
            </w:r>
          </w:p>
        </w:tc>
        <w:tc>
          <w:tcPr>
            <w:tcW w:w="1418" w:type="dxa"/>
            <w:shd w:val="clear" w:color="auto" w:fill="C5E0B3" w:themeFill="accent6" w:themeFillTint="66"/>
            <w:vAlign w:val="center"/>
          </w:tcPr>
          <w:p w14:paraId="2B262C74" w14:textId="1A99C665" w:rsidR="001C4310" w:rsidRPr="00190D1A" w:rsidRDefault="00190D1A" w:rsidP="00190D1A">
            <w:pPr>
              <w:spacing w:before="60" w:after="60"/>
              <w:rPr>
                <w:rFonts w:ascii="Aptos" w:hAnsi="Aptos"/>
                <w:b/>
                <w:bCs/>
              </w:rPr>
            </w:pPr>
            <w:r>
              <w:rPr>
                <w:rFonts w:ascii="Aptos" w:hAnsi="Aptos"/>
                <w:b/>
                <w:bCs/>
              </w:rPr>
              <w:t>€</w:t>
            </w:r>
          </w:p>
        </w:tc>
        <w:tc>
          <w:tcPr>
            <w:tcW w:w="1276" w:type="dxa"/>
            <w:shd w:val="clear" w:color="auto" w:fill="FFFFFF" w:themeFill="background1"/>
            <w:vAlign w:val="center"/>
          </w:tcPr>
          <w:p w14:paraId="45F540BF" w14:textId="4E0183B2" w:rsidR="001C4310" w:rsidRPr="00190D1A" w:rsidRDefault="001C4310" w:rsidP="003156EF">
            <w:pPr>
              <w:spacing w:before="60" w:after="60"/>
              <w:jc w:val="center"/>
              <w:rPr>
                <w:rFonts w:ascii="Aptos" w:hAnsi="Aptos"/>
                <w:b/>
                <w:bCs/>
              </w:rPr>
            </w:pPr>
            <w:r w:rsidRPr="00190D1A">
              <w:rPr>
                <w:rFonts w:ascii="Aptos" w:hAnsi="Aptos"/>
                <w:b/>
                <w:bCs/>
              </w:rPr>
              <w:t>10</w:t>
            </w:r>
          </w:p>
        </w:tc>
        <w:tc>
          <w:tcPr>
            <w:tcW w:w="1417" w:type="dxa"/>
            <w:shd w:val="clear" w:color="auto" w:fill="C5E0B3" w:themeFill="accent6" w:themeFillTint="66"/>
            <w:vAlign w:val="center"/>
          </w:tcPr>
          <w:p w14:paraId="31E957CB" w14:textId="073AEF40" w:rsidR="001C4310" w:rsidRPr="00190D1A" w:rsidRDefault="001C4310" w:rsidP="003156EF">
            <w:pPr>
              <w:spacing w:before="60" w:after="60"/>
              <w:rPr>
                <w:rFonts w:ascii="Aptos" w:hAnsi="Aptos"/>
                <w:b/>
                <w:bCs/>
              </w:rPr>
            </w:pPr>
            <w:r w:rsidRPr="00190D1A">
              <w:rPr>
                <w:rFonts w:ascii="Aptos" w:hAnsi="Aptos"/>
                <w:b/>
                <w:bCs/>
              </w:rPr>
              <w:t>€</w:t>
            </w:r>
          </w:p>
        </w:tc>
        <w:tc>
          <w:tcPr>
            <w:tcW w:w="992" w:type="dxa"/>
            <w:shd w:val="clear" w:color="auto" w:fill="E2EFD9" w:themeFill="accent6" w:themeFillTint="33"/>
            <w:vAlign w:val="center"/>
          </w:tcPr>
          <w:p w14:paraId="5FD9D3B2" w14:textId="5C8D4991" w:rsidR="001C4310" w:rsidRPr="00190D1A" w:rsidRDefault="001C4310" w:rsidP="003156EF">
            <w:pPr>
              <w:spacing w:before="60" w:after="60"/>
              <w:jc w:val="right"/>
              <w:rPr>
                <w:rFonts w:ascii="Aptos" w:hAnsi="Aptos"/>
                <w:b/>
                <w:bCs/>
              </w:rPr>
            </w:pPr>
            <w:r w:rsidRPr="00190D1A">
              <w:rPr>
                <w:rFonts w:ascii="Aptos" w:hAnsi="Aptos"/>
                <w:b/>
                <w:bCs/>
              </w:rPr>
              <w:t>%</w:t>
            </w:r>
          </w:p>
        </w:tc>
      </w:tr>
      <w:tr w:rsidR="001C4310" w:rsidRPr="00190D1A" w14:paraId="5595B4F0" w14:textId="77777777" w:rsidTr="00190D1A">
        <w:trPr>
          <w:trHeight w:val="484"/>
        </w:trPr>
        <w:tc>
          <w:tcPr>
            <w:tcW w:w="7939" w:type="dxa"/>
            <w:gridSpan w:val="6"/>
          </w:tcPr>
          <w:p w14:paraId="61139EE9" w14:textId="7945FAD6" w:rsidR="001C4310" w:rsidRPr="00190D1A" w:rsidRDefault="001C4310" w:rsidP="00D32E19">
            <w:pPr>
              <w:spacing w:before="60" w:after="60"/>
              <w:jc w:val="right"/>
              <w:rPr>
                <w:rFonts w:ascii="Aptos" w:hAnsi="Aptos"/>
                <w:b/>
                <w:bCs/>
              </w:rPr>
            </w:pPr>
            <w:r w:rsidRPr="00190D1A">
              <w:rPr>
                <w:rFonts w:ascii="Aptos" w:hAnsi="Aptos"/>
                <w:b/>
                <w:bCs/>
              </w:rPr>
              <w:t xml:space="preserve">Ultimate Cost </w:t>
            </w:r>
            <w:r w:rsidRPr="00190D1A">
              <w:rPr>
                <w:rFonts w:ascii="Aptos" w:hAnsi="Aptos"/>
                <w:i/>
                <w:iCs/>
              </w:rPr>
              <w:t>(For the purpose of Evaluation)</w:t>
            </w:r>
          </w:p>
        </w:tc>
        <w:tc>
          <w:tcPr>
            <w:tcW w:w="1417" w:type="dxa"/>
            <w:shd w:val="clear" w:color="auto" w:fill="A8D08D" w:themeFill="accent6" w:themeFillTint="99"/>
            <w:vAlign w:val="center"/>
          </w:tcPr>
          <w:p w14:paraId="323E13F7" w14:textId="7AF91D0C" w:rsidR="001C4310" w:rsidRPr="00190D1A" w:rsidRDefault="001C4310" w:rsidP="00D32E19">
            <w:pPr>
              <w:spacing w:before="60" w:after="60"/>
              <w:rPr>
                <w:rFonts w:ascii="Aptos" w:hAnsi="Aptos"/>
                <w:b/>
                <w:bCs/>
              </w:rPr>
            </w:pPr>
            <w:r w:rsidRPr="00190D1A">
              <w:rPr>
                <w:rFonts w:ascii="Aptos" w:hAnsi="Aptos"/>
                <w:b/>
                <w:bCs/>
              </w:rPr>
              <w:t>€</w:t>
            </w:r>
          </w:p>
        </w:tc>
        <w:tc>
          <w:tcPr>
            <w:tcW w:w="992" w:type="dxa"/>
            <w:shd w:val="clear" w:color="auto" w:fill="A8D08D" w:themeFill="accent6" w:themeFillTint="99"/>
            <w:vAlign w:val="center"/>
          </w:tcPr>
          <w:p w14:paraId="1290BC55" w14:textId="01F5EC68" w:rsidR="001C4310" w:rsidRPr="00190D1A" w:rsidRDefault="001C4310" w:rsidP="00D4727E">
            <w:pPr>
              <w:spacing w:before="60" w:after="60"/>
              <w:jc w:val="right"/>
              <w:rPr>
                <w:rFonts w:ascii="Aptos" w:hAnsi="Aptos"/>
                <w:b/>
                <w:bCs/>
              </w:rPr>
            </w:pPr>
            <w:r w:rsidRPr="00190D1A">
              <w:rPr>
                <w:rFonts w:ascii="Aptos" w:hAnsi="Aptos"/>
                <w:b/>
                <w:bCs/>
              </w:rPr>
              <w:t>%</w:t>
            </w:r>
          </w:p>
        </w:tc>
      </w:tr>
    </w:tbl>
    <w:p w14:paraId="39524246" w14:textId="4A497209" w:rsidR="00A30462" w:rsidRPr="00190D1A" w:rsidRDefault="0026364F" w:rsidP="0026364F">
      <w:pPr>
        <w:spacing w:before="120" w:line="276" w:lineRule="auto"/>
        <w:jc w:val="both"/>
        <w:rPr>
          <w:rFonts w:ascii="Aptos" w:hAnsi="Aptos"/>
          <w:color w:val="000000" w:themeColor="text1"/>
        </w:rPr>
      </w:pPr>
      <w:r w:rsidRPr="00190D1A">
        <w:rPr>
          <w:rFonts w:ascii="Aptos" w:hAnsi="Aptos"/>
          <w:color w:val="000000" w:themeColor="text1"/>
        </w:rPr>
        <w:t xml:space="preserve">When a requirement goes beyond a total quantity of licences of more than </w:t>
      </w:r>
      <w:r w:rsidR="00190D1A">
        <w:rPr>
          <w:rFonts w:ascii="Aptos" w:hAnsi="Aptos"/>
          <w:color w:val="000000" w:themeColor="text1"/>
        </w:rPr>
        <w:t>50</w:t>
      </w:r>
      <w:r w:rsidRPr="00190D1A">
        <w:rPr>
          <w:rFonts w:ascii="Aptos" w:hAnsi="Aptos"/>
          <w:color w:val="000000" w:themeColor="text1"/>
        </w:rPr>
        <w:t>, KWETB reserve the right to request a volume discount on the cost per licence provided above. This will be dealt with on a case-by-case basis.</w:t>
      </w:r>
    </w:p>
    <w:p w14:paraId="309EF0BC" w14:textId="58B02D50" w:rsidR="00A95800" w:rsidRPr="00A30462" w:rsidRDefault="00A95800" w:rsidP="00642742">
      <w:pPr>
        <w:rPr>
          <w:rFonts w:ascii="Aptos" w:hAnsi="Aptos"/>
          <w:b/>
          <w:bCs/>
          <w:color w:val="0070C0"/>
        </w:rPr>
      </w:pPr>
      <w:r w:rsidRPr="00A30462">
        <w:rPr>
          <w:rFonts w:ascii="Aptos" w:hAnsi="Aptos"/>
          <w:b/>
          <w:bCs/>
          <w:color w:val="0070C0"/>
        </w:rPr>
        <w:t>TABLE B – Rate Card</w:t>
      </w:r>
      <w:r w:rsidR="00190D1A">
        <w:rPr>
          <w:rFonts w:ascii="Aptos" w:hAnsi="Aptos"/>
          <w:b/>
          <w:bCs/>
          <w:color w:val="0070C0"/>
        </w:rPr>
        <w:t xml:space="preserve"> 1 – Personnel </w:t>
      </w:r>
    </w:p>
    <w:tbl>
      <w:tblPr>
        <w:tblStyle w:val="TableGrid"/>
        <w:tblW w:w="9782" w:type="dxa"/>
        <w:tblInd w:w="-431" w:type="dxa"/>
        <w:tblLook w:val="04A0" w:firstRow="1" w:lastRow="0" w:firstColumn="1" w:lastColumn="0" w:noHBand="0" w:noVBand="1"/>
      </w:tblPr>
      <w:tblGrid>
        <w:gridCol w:w="426"/>
        <w:gridCol w:w="3402"/>
        <w:gridCol w:w="1560"/>
        <w:gridCol w:w="1701"/>
        <w:gridCol w:w="1417"/>
        <w:gridCol w:w="1276"/>
      </w:tblGrid>
      <w:tr w:rsidR="00A95800" w:rsidRPr="008A33A6" w14:paraId="1FC49965" w14:textId="77777777" w:rsidTr="00A95800">
        <w:tc>
          <w:tcPr>
            <w:tcW w:w="3828" w:type="dxa"/>
            <w:gridSpan w:val="2"/>
            <w:shd w:val="clear" w:color="auto" w:fill="018489"/>
            <w:vAlign w:val="center"/>
          </w:tcPr>
          <w:p w14:paraId="6A6A75F5" w14:textId="68F25BEC" w:rsidR="00A95800" w:rsidRPr="008A33A6" w:rsidRDefault="00A95800" w:rsidP="008A33A6">
            <w:pPr>
              <w:spacing w:before="60" w:after="60" w:line="276" w:lineRule="auto"/>
              <w:rPr>
                <w:rFonts w:ascii="Aptos" w:hAnsi="Aptos"/>
                <w:b/>
                <w:bCs/>
              </w:rPr>
            </w:pPr>
            <w:r w:rsidRPr="008A33A6">
              <w:rPr>
                <w:rFonts w:ascii="Aptos" w:hAnsi="Aptos"/>
                <w:b/>
                <w:bCs/>
                <w:color w:val="F2F2F2" w:themeColor="background1" w:themeShade="F2"/>
              </w:rPr>
              <w:t>Role</w:t>
            </w:r>
          </w:p>
        </w:tc>
        <w:tc>
          <w:tcPr>
            <w:tcW w:w="1560" w:type="dxa"/>
            <w:shd w:val="clear" w:color="auto" w:fill="018489"/>
            <w:vAlign w:val="center"/>
          </w:tcPr>
          <w:p w14:paraId="7376AB57" w14:textId="77777777" w:rsidR="00A95800" w:rsidRPr="008A33A6" w:rsidRDefault="00A95800"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Daily Rate</w:t>
            </w:r>
          </w:p>
          <w:p w14:paraId="113C2255" w14:textId="3E89FCB2" w:rsidR="00B1285E" w:rsidRPr="008A33A6" w:rsidRDefault="00B1285E"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(8 hrs)</w:t>
            </w:r>
          </w:p>
        </w:tc>
        <w:tc>
          <w:tcPr>
            <w:tcW w:w="1701" w:type="dxa"/>
            <w:shd w:val="clear" w:color="auto" w:fill="018489"/>
            <w:vAlign w:val="center"/>
          </w:tcPr>
          <w:p w14:paraId="50D1926B" w14:textId="77777777" w:rsidR="00A95800" w:rsidRPr="008A33A6" w:rsidRDefault="00A95800"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Half Day Rate</w:t>
            </w:r>
          </w:p>
          <w:p w14:paraId="4AFDC0B0" w14:textId="19291086" w:rsidR="00B1285E" w:rsidRPr="008A33A6" w:rsidRDefault="00B1285E"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(4 hrs)</w:t>
            </w:r>
          </w:p>
        </w:tc>
        <w:tc>
          <w:tcPr>
            <w:tcW w:w="1417" w:type="dxa"/>
            <w:shd w:val="clear" w:color="auto" w:fill="018489"/>
            <w:vAlign w:val="center"/>
          </w:tcPr>
          <w:p w14:paraId="44E7416D" w14:textId="6D7E1A08" w:rsidR="00A95800" w:rsidRPr="008A33A6" w:rsidRDefault="00A95800"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Hourly Rate</w:t>
            </w:r>
          </w:p>
        </w:tc>
        <w:tc>
          <w:tcPr>
            <w:tcW w:w="1276" w:type="dxa"/>
            <w:shd w:val="clear" w:color="auto" w:fill="018489"/>
            <w:vAlign w:val="center"/>
          </w:tcPr>
          <w:p w14:paraId="76C5DD38" w14:textId="77777777" w:rsidR="00A95800" w:rsidRPr="008A33A6" w:rsidRDefault="00A95800" w:rsidP="008A33A6">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VAT RATE Applied</w:t>
            </w:r>
          </w:p>
        </w:tc>
      </w:tr>
      <w:tr w:rsidR="008A33A6" w:rsidRPr="008A33A6" w14:paraId="6F5169E2" w14:textId="77777777" w:rsidTr="008A33A6">
        <w:trPr>
          <w:trHeight w:val="227"/>
        </w:trPr>
        <w:tc>
          <w:tcPr>
            <w:tcW w:w="426" w:type="dxa"/>
            <w:shd w:val="clear" w:color="auto" w:fill="D9D9D9" w:themeFill="background1" w:themeFillShade="D9"/>
            <w:vAlign w:val="center"/>
          </w:tcPr>
          <w:p w14:paraId="543D6878" w14:textId="77777777" w:rsidR="008A33A6" w:rsidRPr="008A33A6" w:rsidRDefault="008A33A6" w:rsidP="008A33A6">
            <w:pPr>
              <w:spacing w:before="60" w:after="60" w:line="276" w:lineRule="auto"/>
              <w:rPr>
                <w:rFonts w:ascii="Aptos" w:hAnsi="Aptos"/>
                <w:b/>
                <w:bCs/>
              </w:rPr>
            </w:pPr>
            <w:r w:rsidRPr="008A33A6">
              <w:rPr>
                <w:rFonts w:ascii="Aptos" w:hAnsi="Aptos"/>
                <w:b/>
                <w:bCs/>
              </w:rPr>
              <w:lastRenderedPageBreak/>
              <w:t>1</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tcPr>
          <w:p w14:paraId="52DDA6F3" w14:textId="4622691B" w:rsidR="008A33A6" w:rsidRPr="008A33A6" w:rsidRDefault="008A33A6" w:rsidP="008A33A6">
            <w:pPr>
              <w:spacing w:before="60" w:after="60" w:line="276" w:lineRule="auto"/>
              <w:rPr>
                <w:rFonts w:ascii="Aptos" w:hAnsi="Aptos"/>
                <w:b/>
                <w:bCs/>
              </w:rPr>
            </w:pPr>
            <w:r w:rsidRPr="008A33A6">
              <w:rPr>
                <w:rFonts w:ascii="Aptos" w:hAnsi="Aptos"/>
                <w:b/>
                <w:bCs/>
              </w:rPr>
              <w:t>Development support</w:t>
            </w:r>
          </w:p>
        </w:tc>
        <w:tc>
          <w:tcPr>
            <w:tcW w:w="1560" w:type="dxa"/>
            <w:shd w:val="clear" w:color="auto" w:fill="E2EFD9" w:themeFill="accent6" w:themeFillTint="33"/>
            <w:vAlign w:val="center"/>
          </w:tcPr>
          <w:p w14:paraId="1C5A8C93"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58CFA424" w14:textId="376296C1"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30D8D085"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08C4572F" w14:textId="77777777"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5D184A48" w14:textId="77777777" w:rsidTr="008A33A6">
        <w:tc>
          <w:tcPr>
            <w:tcW w:w="426" w:type="dxa"/>
            <w:shd w:val="clear" w:color="auto" w:fill="D9D9D9" w:themeFill="background1" w:themeFillShade="D9"/>
            <w:vAlign w:val="center"/>
          </w:tcPr>
          <w:p w14:paraId="2157EBB4" w14:textId="77777777" w:rsidR="008A33A6" w:rsidRPr="008A33A6" w:rsidRDefault="008A33A6" w:rsidP="008A33A6">
            <w:pPr>
              <w:spacing w:before="60" w:after="60" w:line="276" w:lineRule="auto"/>
              <w:rPr>
                <w:rFonts w:ascii="Aptos" w:hAnsi="Aptos"/>
                <w:b/>
                <w:bCs/>
              </w:rPr>
            </w:pPr>
            <w:r w:rsidRPr="008A33A6">
              <w:rPr>
                <w:rFonts w:ascii="Aptos" w:hAnsi="Aptos"/>
                <w:b/>
                <w:bCs/>
              </w:rPr>
              <w:t>2</w:t>
            </w:r>
          </w:p>
        </w:tc>
        <w:tc>
          <w:tcPr>
            <w:tcW w:w="3402" w:type="dxa"/>
            <w:tcBorders>
              <w:top w:val="nil"/>
              <w:left w:val="nil"/>
              <w:bottom w:val="single" w:sz="4" w:space="0" w:color="auto"/>
              <w:right w:val="single" w:sz="4" w:space="0" w:color="auto"/>
            </w:tcBorders>
            <w:shd w:val="clear" w:color="auto" w:fill="F2F2F2" w:themeFill="background1" w:themeFillShade="F2"/>
          </w:tcPr>
          <w:p w14:paraId="44FA21BF" w14:textId="4E48D7BC" w:rsidR="008A33A6" w:rsidRPr="008A33A6" w:rsidRDefault="008A33A6" w:rsidP="008A33A6">
            <w:pPr>
              <w:spacing w:before="60" w:after="60" w:line="276" w:lineRule="auto"/>
              <w:rPr>
                <w:rFonts w:ascii="Aptos" w:hAnsi="Aptos"/>
                <w:b/>
                <w:bCs/>
              </w:rPr>
            </w:pPr>
            <w:r w:rsidRPr="008A33A6">
              <w:rPr>
                <w:rFonts w:ascii="Aptos" w:hAnsi="Aptos"/>
                <w:b/>
                <w:bCs/>
              </w:rPr>
              <w:t>Training</w:t>
            </w:r>
          </w:p>
        </w:tc>
        <w:tc>
          <w:tcPr>
            <w:tcW w:w="1560" w:type="dxa"/>
            <w:shd w:val="clear" w:color="auto" w:fill="E2EFD9" w:themeFill="accent6" w:themeFillTint="33"/>
            <w:vAlign w:val="center"/>
          </w:tcPr>
          <w:p w14:paraId="4AED6F8F"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11DD8C41" w14:textId="5C3E43CD"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7B5A6224"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5573F8B0" w14:textId="77777777"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6E8BBF6B" w14:textId="77777777" w:rsidTr="008A33A6">
        <w:tc>
          <w:tcPr>
            <w:tcW w:w="426" w:type="dxa"/>
            <w:shd w:val="clear" w:color="auto" w:fill="D9D9D9" w:themeFill="background1" w:themeFillShade="D9"/>
            <w:vAlign w:val="center"/>
          </w:tcPr>
          <w:p w14:paraId="07E69DE7" w14:textId="77777777" w:rsidR="008A33A6" w:rsidRPr="008A33A6" w:rsidRDefault="008A33A6" w:rsidP="008A33A6">
            <w:pPr>
              <w:spacing w:before="60" w:after="60" w:line="276" w:lineRule="auto"/>
              <w:rPr>
                <w:rFonts w:ascii="Aptos" w:hAnsi="Aptos"/>
                <w:b/>
                <w:bCs/>
              </w:rPr>
            </w:pPr>
            <w:r w:rsidRPr="008A33A6">
              <w:rPr>
                <w:rFonts w:ascii="Aptos" w:hAnsi="Aptos"/>
                <w:b/>
                <w:bCs/>
              </w:rPr>
              <w:t>3</w:t>
            </w:r>
          </w:p>
        </w:tc>
        <w:tc>
          <w:tcPr>
            <w:tcW w:w="3402" w:type="dxa"/>
            <w:tcBorders>
              <w:top w:val="nil"/>
              <w:left w:val="nil"/>
              <w:bottom w:val="single" w:sz="4" w:space="0" w:color="auto"/>
              <w:right w:val="single" w:sz="4" w:space="0" w:color="auto"/>
            </w:tcBorders>
            <w:shd w:val="clear" w:color="auto" w:fill="F2F2F2" w:themeFill="background1" w:themeFillShade="F2"/>
          </w:tcPr>
          <w:p w14:paraId="3544500E" w14:textId="52399DE2" w:rsidR="008A33A6" w:rsidRPr="008A33A6" w:rsidRDefault="008A33A6" w:rsidP="008A33A6">
            <w:pPr>
              <w:spacing w:before="60" w:after="60" w:line="276" w:lineRule="auto"/>
              <w:rPr>
                <w:rFonts w:ascii="Aptos" w:hAnsi="Aptos"/>
                <w:b/>
                <w:bCs/>
                <w:color w:val="FF0000"/>
              </w:rPr>
            </w:pPr>
            <w:r w:rsidRPr="008A33A6">
              <w:rPr>
                <w:rFonts w:ascii="Aptos" w:hAnsi="Aptos"/>
                <w:b/>
                <w:bCs/>
              </w:rPr>
              <w:t>System Configuration</w:t>
            </w:r>
          </w:p>
        </w:tc>
        <w:tc>
          <w:tcPr>
            <w:tcW w:w="1560" w:type="dxa"/>
            <w:shd w:val="clear" w:color="auto" w:fill="E2EFD9" w:themeFill="accent6" w:themeFillTint="33"/>
            <w:vAlign w:val="center"/>
          </w:tcPr>
          <w:p w14:paraId="18BFF837"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17A20244" w14:textId="5BBBF992"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3D3DAB97"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01ECA53D" w14:textId="77777777"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317044C3" w14:textId="77777777" w:rsidTr="008A33A6">
        <w:tc>
          <w:tcPr>
            <w:tcW w:w="426" w:type="dxa"/>
            <w:shd w:val="clear" w:color="auto" w:fill="D9D9D9" w:themeFill="background1" w:themeFillShade="D9"/>
            <w:vAlign w:val="center"/>
          </w:tcPr>
          <w:p w14:paraId="023B56CD" w14:textId="77777777" w:rsidR="008A33A6" w:rsidRPr="008A33A6" w:rsidRDefault="008A33A6" w:rsidP="008A33A6">
            <w:pPr>
              <w:spacing w:before="60" w:after="60" w:line="276" w:lineRule="auto"/>
              <w:rPr>
                <w:rFonts w:ascii="Aptos" w:hAnsi="Aptos"/>
                <w:b/>
                <w:bCs/>
              </w:rPr>
            </w:pPr>
            <w:r w:rsidRPr="008A33A6">
              <w:rPr>
                <w:rFonts w:ascii="Aptos" w:hAnsi="Aptos"/>
                <w:b/>
                <w:bCs/>
              </w:rPr>
              <w:t>4</w:t>
            </w:r>
          </w:p>
        </w:tc>
        <w:tc>
          <w:tcPr>
            <w:tcW w:w="3402" w:type="dxa"/>
            <w:tcBorders>
              <w:top w:val="nil"/>
              <w:left w:val="nil"/>
              <w:bottom w:val="single" w:sz="4" w:space="0" w:color="auto"/>
              <w:right w:val="single" w:sz="4" w:space="0" w:color="auto"/>
            </w:tcBorders>
            <w:shd w:val="clear" w:color="auto" w:fill="F2F2F2" w:themeFill="background1" w:themeFillShade="F2"/>
          </w:tcPr>
          <w:p w14:paraId="397DA24E" w14:textId="42D7ADB8" w:rsidR="008A33A6" w:rsidRPr="008A33A6" w:rsidRDefault="008A33A6" w:rsidP="008A33A6">
            <w:pPr>
              <w:spacing w:before="60" w:after="60" w:line="276" w:lineRule="auto"/>
              <w:rPr>
                <w:rFonts w:ascii="Aptos" w:hAnsi="Aptos"/>
                <w:b/>
                <w:bCs/>
                <w:color w:val="FF0000"/>
              </w:rPr>
            </w:pPr>
            <w:r w:rsidRPr="008A33A6">
              <w:rPr>
                <w:rFonts w:ascii="Aptos" w:hAnsi="Aptos"/>
                <w:b/>
                <w:bCs/>
              </w:rPr>
              <w:t>Data Import or cleansing services</w:t>
            </w:r>
          </w:p>
        </w:tc>
        <w:tc>
          <w:tcPr>
            <w:tcW w:w="1560" w:type="dxa"/>
            <w:shd w:val="clear" w:color="auto" w:fill="E2EFD9" w:themeFill="accent6" w:themeFillTint="33"/>
            <w:vAlign w:val="center"/>
          </w:tcPr>
          <w:p w14:paraId="23C86E25"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5B3649D2" w14:textId="556237AB"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4CBAE8F6"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3987FFE2" w14:textId="77777777"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5B9DD0C0" w14:textId="77777777" w:rsidTr="008A33A6">
        <w:tc>
          <w:tcPr>
            <w:tcW w:w="426" w:type="dxa"/>
            <w:shd w:val="clear" w:color="auto" w:fill="D9D9D9" w:themeFill="background1" w:themeFillShade="D9"/>
            <w:vAlign w:val="center"/>
          </w:tcPr>
          <w:p w14:paraId="3B0AC781" w14:textId="77777777" w:rsidR="008A33A6" w:rsidRPr="008A33A6" w:rsidRDefault="008A33A6" w:rsidP="008A33A6">
            <w:pPr>
              <w:spacing w:before="60" w:after="60" w:line="276" w:lineRule="auto"/>
              <w:rPr>
                <w:rFonts w:ascii="Aptos" w:hAnsi="Aptos"/>
                <w:b/>
                <w:bCs/>
              </w:rPr>
            </w:pPr>
            <w:r w:rsidRPr="008A33A6">
              <w:rPr>
                <w:rFonts w:ascii="Aptos" w:hAnsi="Aptos"/>
                <w:b/>
                <w:bCs/>
              </w:rPr>
              <w:t>5</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tcPr>
          <w:p w14:paraId="27947176" w14:textId="20549245" w:rsidR="008A33A6" w:rsidRPr="008A33A6" w:rsidRDefault="008A33A6" w:rsidP="008A33A6">
            <w:pPr>
              <w:spacing w:before="60" w:after="60" w:line="276" w:lineRule="auto"/>
              <w:rPr>
                <w:rFonts w:ascii="Aptos" w:hAnsi="Aptos"/>
                <w:b/>
                <w:bCs/>
              </w:rPr>
            </w:pPr>
            <w:r w:rsidRPr="008A33A6">
              <w:rPr>
                <w:rFonts w:ascii="Aptos" w:hAnsi="Aptos"/>
                <w:b/>
                <w:bCs/>
              </w:rPr>
              <w:t>Integrations</w:t>
            </w:r>
          </w:p>
        </w:tc>
        <w:tc>
          <w:tcPr>
            <w:tcW w:w="1560" w:type="dxa"/>
            <w:shd w:val="clear" w:color="auto" w:fill="E2EFD9" w:themeFill="accent6" w:themeFillTint="33"/>
            <w:vAlign w:val="center"/>
          </w:tcPr>
          <w:p w14:paraId="04D18E4B"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764C7F3A" w14:textId="33FE8EF6"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6FB9C5CF" w14:textId="77777777"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44E68C36" w14:textId="77777777"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6DFE9DBC" w14:textId="77777777" w:rsidTr="008A33A6">
        <w:tc>
          <w:tcPr>
            <w:tcW w:w="426" w:type="dxa"/>
            <w:shd w:val="clear" w:color="auto" w:fill="D9D9D9" w:themeFill="background1" w:themeFillShade="D9"/>
            <w:vAlign w:val="center"/>
          </w:tcPr>
          <w:p w14:paraId="73B61801" w14:textId="5BF63785" w:rsidR="008A33A6" w:rsidRPr="008A33A6" w:rsidRDefault="008A33A6" w:rsidP="008A33A6">
            <w:pPr>
              <w:spacing w:before="60" w:after="60" w:line="276" w:lineRule="auto"/>
              <w:rPr>
                <w:rFonts w:ascii="Aptos" w:hAnsi="Aptos"/>
                <w:b/>
                <w:bCs/>
              </w:rPr>
            </w:pPr>
            <w:r w:rsidRPr="008A33A6">
              <w:rPr>
                <w:rFonts w:ascii="Aptos" w:hAnsi="Aptos"/>
                <w:b/>
                <w:bCs/>
              </w:rPr>
              <w:t>6</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tcPr>
          <w:p w14:paraId="2BC3D08E" w14:textId="1CD1C679" w:rsidR="008A33A6" w:rsidRPr="008A33A6" w:rsidRDefault="008A33A6" w:rsidP="008A33A6">
            <w:pPr>
              <w:spacing w:before="60" w:after="60" w:line="276" w:lineRule="auto"/>
              <w:rPr>
                <w:rFonts w:ascii="Aptos" w:hAnsi="Aptos"/>
                <w:b/>
                <w:bCs/>
              </w:rPr>
            </w:pPr>
            <w:r w:rsidRPr="008A33A6">
              <w:rPr>
                <w:rFonts w:ascii="Aptos" w:hAnsi="Aptos"/>
                <w:b/>
                <w:bCs/>
              </w:rPr>
              <w:t>General Consultancy</w:t>
            </w:r>
          </w:p>
        </w:tc>
        <w:tc>
          <w:tcPr>
            <w:tcW w:w="1560" w:type="dxa"/>
            <w:shd w:val="clear" w:color="auto" w:fill="E2EFD9" w:themeFill="accent6" w:themeFillTint="33"/>
            <w:vAlign w:val="center"/>
          </w:tcPr>
          <w:p w14:paraId="1224AA89" w14:textId="47AD6EDA"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23AF002B" w14:textId="6382794F"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0BA64685" w14:textId="1F74BCEB"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04EC0814" w14:textId="487DAFF5"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r w:rsidR="008A33A6" w:rsidRPr="008A33A6" w14:paraId="45102D85" w14:textId="77777777" w:rsidTr="008A33A6">
        <w:tc>
          <w:tcPr>
            <w:tcW w:w="426" w:type="dxa"/>
            <w:shd w:val="clear" w:color="auto" w:fill="D9D9D9" w:themeFill="background1" w:themeFillShade="D9"/>
            <w:vAlign w:val="center"/>
          </w:tcPr>
          <w:p w14:paraId="0DD01481" w14:textId="0FBCDDD5" w:rsidR="008A33A6" w:rsidRPr="008A33A6" w:rsidRDefault="008A33A6" w:rsidP="008A33A6">
            <w:pPr>
              <w:spacing w:before="60" w:after="60" w:line="276" w:lineRule="auto"/>
              <w:rPr>
                <w:rFonts w:ascii="Aptos" w:hAnsi="Aptos"/>
                <w:b/>
                <w:bCs/>
              </w:rPr>
            </w:pPr>
            <w:r w:rsidRPr="008A33A6">
              <w:rPr>
                <w:rFonts w:ascii="Aptos" w:hAnsi="Aptos"/>
                <w:b/>
                <w:bCs/>
              </w:rPr>
              <w:t>7</w:t>
            </w:r>
          </w:p>
        </w:tc>
        <w:tc>
          <w:tcPr>
            <w:tcW w:w="3402" w:type="dxa"/>
            <w:tcBorders>
              <w:top w:val="nil"/>
              <w:left w:val="nil"/>
              <w:bottom w:val="single" w:sz="4" w:space="0" w:color="auto"/>
              <w:right w:val="single" w:sz="4" w:space="0" w:color="auto"/>
            </w:tcBorders>
            <w:shd w:val="clear" w:color="auto" w:fill="F2F2F2" w:themeFill="background1" w:themeFillShade="F2"/>
          </w:tcPr>
          <w:p w14:paraId="02AF4F1E" w14:textId="1D06A5BA" w:rsidR="008A33A6" w:rsidRPr="008A33A6" w:rsidRDefault="008A33A6" w:rsidP="008A33A6">
            <w:pPr>
              <w:spacing w:before="60" w:after="60" w:line="276" w:lineRule="auto"/>
              <w:rPr>
                <w:rFonts w:ascii="Aptos" w:hAnsi="Aptos"/>
                <w:b/>
                <w:bCs/>
              </w:rPr>
            </w:pPr>
            <w:r w:rsidRPr="008A33A6">
              <w:rPr>
                <w:rFonts w:ascii="Aptos" w:hAnsi="Aptos"/>
                <w:b/>
                <w:bCs/>
              </w:rPr>
              <w:t>Analytics services</w:t>
            </w:r>
          </w:p>
        </w:tc>
        <w:tc>
          <w:tcPr>
            <w:tcW w:w="1560" w:type="dxa"/>
            <w:shd w:val="clear" w:color="auto" w:fill="E2EFD9" w:themeFill="accent6" w:themeFillTint="33"/>
            <w:vAlign w:val="center"/>
          </w:tcPr>
          <w:p w14:paraId="1A7AD27F" w14:textId="033305D8"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74EA0623" w14:textId="5773D7EE"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50FA5FCE" w14:textId="122FA29A" w:rsidR="008A33A6" w:rsidRPr="008A33A6" w:rsidRDefault="008A33A6" w:rsidP="008A33A6">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303A3BAD" w14:textId="18D424D2" w:rsidR="008A33A6" w:rsidRPr="008A33A6" w:rsidRDefault="008A33A6" w:rsidP="008A33A6">
            <w:pPr>
              <w:spacing w:before="60" w:after="60" w:line="276" w:lineRule="auto"/>
              <w:jc w:val="right"/>
              <w:rPr>
                <w:rFonts w:ascii="Aptos" w:hAnsi="Aptos"/>
                <w:b/>
                <w:bCs/>
              </w:rPr>
            </w:pPr>
            <w:r w:rsidRPr="008A33A6">
              <w:rPr>
                <w:rFonts w:ascii="Aptos" w:hAnsi="Aptos"/>
                <w:b/>
                <w:bCs/>
              </w:rPr>
              <w:t>%</w:t>
            </w:r>
          </w:p>
        </w:tc>
      </w:tr>
    </w:tbl>
    <w:p w14:paraId="083A8B75" w14:textId="13760580" w:rsidR="0026364F" w:rsidRPr="00190D1A" w:rsidRDefault="0026364F" w:rsidP="00190D1A">
      <w:pPr>
        <w:spacing w:before="60" w:line="276" w:lineRule="auto"/>
        <w:jc w:val="both"/>
        <w:rPr>
          <w:rFonts w:ascii="Aptos" w:hAnsi="Aptos"/>
          <w:color w:val="000000" w:themeColor="text1"/>
        </w:rPr>
      </w:pPr>
      <w:r w:rsidRPr="00190D1A">
        <w:rPr>
          <w:rFonts w:ascii="Aptos" w:hAnsi="Aptos"/>
          <w:color w:val="000000" w:themeColor="text1"/>
        </w:rPr>
        <w:t xml:space="preserve">When a requirement goes beyond a project days total of more than </w:t>
      </w:r>
      <w:r w:rsidR="00190D1A">
        <w:rPr>
          <w:rFonts w:ascii="Aptos" w:hAnsi="Aptos"/>
          <w:color w:val="000000" w:themeColor="text1"/>
        </w:rPr>
        <w:t>ten (10)</w:t>
      </w:r>
      <w:r w:rsidRPr="00190D1A">
        <w:rPr>
          <w:rFonts w:ascii="Aptos" w:hAnsi="Aptos"/>
          <w:color w:val="000000" w:themeColor="text1"/>
        </w:rPr>
        <w:t xml:space="preserve"> days, KWETB reserve the right to request a volume discount on the daily rates provided above. This will be dealt with on a case-by-case basis.</w:t>
      </w:r>
    </w:p>
    <w:p w14:paraId="34D03645" w14:textId="7CCFE48F" w:rsidR="001C4310" w:rsidRPr="00190D1A" w:rsidRDefault="00190D1A" w:rsidP="00190D1A">
      <w:pPr>
        <w:rPr>
          <w:rFonts w:ascii="Aptos" w:hAnsi="Aptos"/>
          <w:b/>
          <w:bCs/>
          <w:color w:val="0070C0"/>
        </w:rPr>
      </w:pPr>
      <w:r>
        <w:rPr>
          <w:rFonts w:ascii="Aptos" w:hAnsi="Aptos"/>
          <w:b/>
          <w:bCs/>
          <w:color w:val="0070C0"/>
        </w:rPr>
        <w:t xml:space="preserve">Table C - </w:t>
      </w:r>
      <w:r w:rsidR="001C4310" w:rsidRPr="00190D1A">
        <w:rPr>
          <w:rFonts w:ascii="Aptos" w:hAnsi="Aptos"/>
          <w:b/>
          <w:bCs/>
          <w:color w:val="0070C0"/>
        </w:rPr>
        <w:t>RATE CARD 2 – Licences Costing Models</w:t>
      </w:r>
    </w:p>
    <w:tbl>
      <w:tblPr>
        <w:tblStyle w:val="TableGrid"/>
        <w:tblW w:w="9782" w:type="dxa"/>
        <w:tblInd w:w="-431" w:type="dxa"/>
        <w:tblLook w:val="04A0" w:firstRow="1" w:lastRow="0" w:firstColumn="1" w:lastColumn="0" w:noHBand="0" w:noVBand="1"/>
      </w:tblPr>
      <w:tblGrid>
        <w:gridCol w:w="426"/>
        <w:gridCol w:w="3402"/>
        <w:gridCol w:w="1560"/>
        <w:gridCol w:w="1701"/>
        <w:gridCol w:w="1417"/>
        <w:gridCol w:w="1276"/>
      </w:tblGrid>
      <w:tr w:rsidR="001C4310" w:rsidRPr="008A33A6" w14:paraId="2FAF35C8" w14:textId="77777777" w:rsidTr="004B29BE">
        <w:tc>
          <w:tcPr>
            <w:tcW w:w="3828" w:type="dxa"/>
            <w:gridSpan w:val="2"/>
            <w:shd w:val="clear" w:color="auto" w:fill="018489"/>
            <w:vAlign w:val="center"/>
          </w:tcPr>
          <w:p w14:paraId="15EA2C5C" w14:textId="1405EF78" w:rsidR="001C4310" w:rsidRPr="008A33A6" w:rsidRDefault="001C4310" w:rsidP="004B29BE">
            <w:pPr>
              <w:spacing w:before="60" w:after="60" w:line="276" w:lineRule="auto"/>
              <w:rPr>
                <w:rFonts w:ascii="Aptos" w:hAnsi="Aptos"/>
                <w:b/>
                <w:bCs/>
              </w:rPr>
            </w:pPr>
            <w:r>
              <w:rPr>
                <w:rFonts w:ascii="Aptos" w:hAnsi="Aptos"/>
                <w:b/>
                <w:bCs/>
              </w:rPr>
              <w:t>Licence</w:t>
            </w:r>
          </w:p>
        </w:tc>
        <w:tc>
          <w:tcPr>
            <w:tcW w:w="1560" w:type="dxa"/>
            <w:shd w:val="clear" w:color="auto" w:fill="018489"/>
            <w:vAlign w:val="center"/>
          </w:tcPr>
          <w:p w14:paraId="4D7DA201" w14:textId="0D4370B3" w:rsidR="001C4310" w:rsidRPr="008A33A6" w:rsidRDefault="001C4310" w:rsidP="004B29BE">
            <w:pPr>
              <w:spacing w:before="60" w:after="60" w:line="276" w:lineRule="auto"/>
              <w:jc w:val="center"/>
              <w:rPr>
                <w:rFonts w:ascii="Aptos" w:hAnsi="Aptos"/>
                <w:b/>
                <w:bCs/>
                <w:color w:val="F2F2F2" w:themeColor="background1" w:themeShade="F2"/>
              </w:rPr>
            </w:pPr>
            <w:r>
              <w:rPr>
                <w:rFonts w:ascii="Aptos" w:hAnsi="Aptos"/>
                <w:b/>
                <w:bCs/>
                <w:color w:val="F2F2F2" w:themeColor="background1" w:themeShade="F2"/>
              </w:rPr>
              <w:t>1 Year</w:t>
            </w:r>
          </w:p>
        </w:tc>
        <w:tc>
          <w:tcPr>
            <w:tcW w:w="1701" w:type="dxa"/>
            <w:shd w:val="clear" w:color="auto" w:fill="018489"/>
            <w:vAlign w:val="center"/>
          </w:tcPr>
          <w:p w14:paraId="50EF66E0" w14:textId="25460108" w:rsidR="001C4310" w:rsidRPr="008A33A6" w:rsidRDefault="001C4310" w:rsidP="004B29BE">
            <w:pPr>
              <w:spacing w:before="60" w:after="60" w:line="276" w:lineRule="auto"/>
              <w:jc w:val="center"/>
              <w:rPr>
                <w:rFonts w:ascii="Aptos" w:hAnsi="Aptos"/>
                <w:b/>
                <w:bCs/>
                <w:color w:val="F2F2F2" w:themeColor="background1" w:themeShade="F2"/>
              </w:rPr>
            </w:pPr>
            <w:r>
              <w:rPr>
                <w:rFonts w:ascii="Aptos" w:hAnsi="Aptos"/>
                <w:b/>
                <w:bCs/>
                <w:color w:val="F2F2F2" w:themeColor="background1" w:themeShade="F2"/>
              </w:rPr>
              <w:t>2 Years</w:t>
            </w:r>
          </w:p>
        </w:tc>
        <w:tc>
          <w:tcPr>
            <w:tcW w:w="1417" w:type="dxa"/>
            <w:shd w:val="clear" w:color="auto" w:fill="018489"/>
            <w:vAlign w:val="center"/>
          </w:tcPr>
          <w:p w14:paraId="0B4A8043" w14:textId="1E9DE89C" w:rsidR="001C4310" w:rsidRPr="008A33A6" w:rsidRDefault="001C4310" w:rsidP="004B29BE">
            <w:pPr>
              <w:spacing w:before="60" w:after="60" w:line="276" w:lineRule="auto"/>
              <w:jc w:val="center"/>
              <w:rPr>
                <w:rFonts w:ascii="Aptos" w:hAnsi="Aptos"/>
                <w:b/>
                <w:bCs/>
                <w:color w:val="F2F2F2" w:themeColor="background1" w:themeShade="F2"/>
              </w:rPr>
            </w:pPr>
            <w:r>
              <w:rPr>
                <w:rFonts w:ascii="Aptos" w:hAnsi="Aptos"/>
                <w:b/>
                <w:bCs/>
                <w:color w:val="F2F2F2" w:themeColor="background1" w:themeShade="F2"/>
              </w:rPr>
              <w:t>4 Years</w:t>
            </w:r>
          </w:p>
        </w:tc>
        <w:tc>
          <w:tcPr>
            <w:tcW w:w="1276" w:type="dxa"/>
            <w:shd w:val="clear" w:color="auto" w:fill="018489"/>
            <w:vAlign w:val="center"/>
          </w:tcPr>
          <w:p w14:paraId="4427387F" w14:textId="77777777" w:rsidR="001C4310" w:rsidRPr="008A33A6" w:rsidRDefault="001C4310" w:rsidP="004B29BE">
            <w:pPr>
              <w:spacing w:before="60" w:after="60" w:line="276" w:lineRule="auto"/>
              <w:jc w:val="center"/>
              <w:rPr>
                <w:rFonts w:ascii="Aptos" w:hAnsi="Aptos"/>
                <w:b/>
                <w:bCs/>
                <w:color w:val="F2F2F2" w:themeColor="background1" w:themeShade="F2"/>
              </w:rPr>
            </w:pPr>
            <w:r w:rsidRPr="008A33A6">
              <w:rPr>
                <w:rFonts w:ascii="Aptos" w:hAnsi="Aptos"/>
                <w:b/>
                <w:bCs/>
                <w:color w:val="F2F2F2" w:themeColor="background1" w:themeShade="F2"/>
              </w:rPr>
              <w:t>VAT RATE Applied</w:t>
            </w:r>
          </w:p>
        </w:tc>
      </w:tr>
      <w:tr w:rsidR="001C4310" w:rsidRPr="008A33A6" w14:paraId="78671896" w14:textId="77777777" w:rsidTr="002E76CC">
        <w:trPr>
          <w:trHeight w:val="227"/>
        </w:trPr>
        <w:tc>
          <w:tcPr>
            <w:tcW w:w="426" w:type="dxa"/>
            <w:shd w:val="clear" w:color="auto" w:fill="D9D9D9" w:themeFill="background1" w:themeFillShade="D9"/>
            <w:vAlign w:val="center"/>
          </w:tcPr>
          <w:p w14:paraId="6FAF04BB" w14:textId="62E8509F" w:rsidR="001C4310" w:rsidRPr="008A33A6" w:rsidRDefault="001C4310" w:rsidP="001C4310">
            <w:pPr>
              <w:spacing w:before="60" w:after="60" w:line="276" w:lineRule="auto"/>
              <w:rPr>
                <w:rFonts w:ascii="Aptos" w:hAnsi="Aptos"/>
                <w:b/>
                <w:bCs/>
              </w:rPr>
            </w:pPr>
            <w:r>
              <w:rPr>
                <w:rFonts w:ascii="Aptos" w:hAnsi="Aptos"/>
                <w:b/>
                <w:bCs/>
              </w:rPr>
              <w:t>1</w:t>
            </w:r>
          </w:p>
        </w:tc>
        <w:tc>
          <w:tcPr>
            <w:tcW w:w="340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557A4A" w14:textId="0164C971" w:rsidR="001C4310" w:rsidRPr="008A33A6" w:rsidRDefault="001C4310" w:rsidP="001C4310">
            <w:pPr>
              <w:spacing w:before="60" w:after="60" w:line="276" w:lineRule="auto"/>
              <w:rPr>
                <w:rFonts w:ascii="Aptos" w:hAnsi="Aptos"/>
                <w:b/>
                <w:bCs/>
              </w:rPr>
            </w:pPr>
            <w:r>
              <w:rPr>
                <w:rFonts w:ascii="Aptos" w:hAnsi="Aptos"/>
                <w:b/>
                <w:bCs/>
              </w:rPr>
              <w:t xml:space="preserve">Platform software solution licence </w:t>
            </w:r>
            <w:r w:rsidR="00190D1A" w:rsidRPr="00190D1A">
              <w:rPr>
                <w:rFonts w:ascii="Aptos" w:hAnsi="Aptos"/>
                <w:i/>
                <w:iCs/>
                <w:sz w:val="18"/>
                <w:szCs w:val="18"/>
              </w:rPr>
              <w:t>(Single per licence)</w:t>
            </w:r>
          </w:p>
        </w:tc>
        <w:tc>
          <w:tcPr>
            <w:tcW w:w="1560" w:type="dxa"/>
            <w:shd w:val="clear" w:color="auto" w:fill="E2EFD9" w:themeFill="accent6" w:themeFillTint="33"/>
            <w:vAlign w:val="center"/>
          </w:tcPr>
          <w:p w14:paraId="72412233"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47C9FD02"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2AFC0095"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20AF1937" w14:textId="77777777" w:rsidR="001C4310" w:rsidRPr="008A33A6" w:rsidRDefault="001C4310" w:rsidP="001C4310">
            <w:pPr>
              <w:spacing w:before="60" w:after="60" w:line="276" w:lineRule="auto"/>
              <w:jc w:val="right"/>
              <w:rPr>
                <w:rFonts w:ascii="Aptos" w:hAnsi="Aptos"/>
                <w:b/>
                <w:bCs/>
              </w:rPr>
            </w:pPr>
            <w:r w:rsidRPr="008A33A6">
              <w:rPr>
                <w:rFonts w:ascii="Aptos" w:hAnsi="Aptos"/>
                <w:b/>
                <w:bCs/>
              </w:rPr>
              <w:t>%</w:t>
            </w:r>
          </w:p>
        </w:tc>
      </w:tr>
      <w:tr w:rsidR="001C4310" w:rsidRPr="008A33A6" w14:paraId="71B34764" w14:textId="77777777" w:rsidTr="002E76CC">
        <w:tc>
          <w:tcPr>
            <w:tcW w:w="426" w:type="dxa"/>
            <w:shd w:val="clear" w:color="auto" w:fill="D9D9D9" w:themeFill="background1" w:themeFillShade="D9"/>
            <w:vAlign w:val="center"/>
          </w:tcPr>
          <w:p w14:paraId="262728E1" w14:textId="2377A82F" w:rsidR="001C4310" w:rsidRPr="008A33A6" w:rsidRDefault="001C4310" w:rsidP="001C4310">
            <w:pPr>
              <w:spacing w:before="60" w:after="60" w:line="276" w:lineRule="auto"/>
              <w:rPr>
                <w:rFonts w:ascii="Aptos" w:hAnsi="Aptos"/>
                <w:b/>
                <w:bCs/>
              </w:rPr>
            </w:pPr>
            <w:r>
              <w:rPr>
                <w:rFonts w:ascii="Aptos" w:hAnsi="Aptos"/>
                <w:b/>
                <w:bCs/>
              </w:rPr>
              <w:t>2</w:t>
            </w:r>
          </w:p>
        </w:tc>
        <w:tc>
          <w:tcPr>
            <w:tcW w:w="3402" w:type="dxa"/>
            <w:tcBorders>
              <w:top w:val="nil"/>
              <w:left w:val="nil"/>
              <w:bottom w:val="single" w:sz="4" w:space="0" w:color="auto"/>
              <w:right w:val="single" w:sz="4" w:space="0" w:color="auto"/>
            </w:tcBorders>
            <w:shd w:val="clear" w:color="auto" w:fill="F2F2F2" w:themeFill="background1" w:themeFillShade="F2"/>
            <w:vAlign w:val="center"/>
          </w:tcPr>
          <w:p w14:paraId="47581947" w14:textId="190779CA" w:rsidR="001C4310" w:rsidRPr="008A33A6" w:rsidRDefault="001C4310" w:rsidP="001C4310">
            <w:pPr>
              <w:spacing w:before="60" w:after="60" w:line="276" w:lineRule="auto"/>
              <w:rPr>
                <w:rFonts w:ascii="Aptos" w:hAnsi="Aptos"/>
                <w:b/>
                <w:bCs/>
              </w:rPr>
            </w:pPr>
            <w:r>
              <w:rPr>
                <w:rFonts w:ascii="Aptos" w:hAnsi="Aptos"/>
                <w:b/>
                <w:bCs/>
              </w:rPr>
              <w:t xml:space="preserve">Mobile Platform Solution Licence </w:t>
            </w:r>
            <w:r w:rsidR="00190D1A" w:rsidRPr="00190D1A">
              <w:rPr>
                <w:rFonts w:ascii="Aptos" w:hAnsi="Aptos"/>
                <w:i/>
                <w:iCs/>
                <w:sz w:val="18"/>
                <w:szCs w:val="18"/>
              </w:rPr>
              <w:t>(Single per licence)</w:t>
            </w:r>
          </w:p>
        </w:tc>
        <w:tc>
          <w:tcPr>
            <w:tcW w:w="1560" w:type="dxa"/>
            <w:shd w:val="clear" w:color="auto" w:fill="E2EFD9" w:themeFill="accent6" w:themeFillTint="33"/>
            <w:vAlign w:val="center"/>
          </w:tcPr>
          <w:p w14:paraId="19CE94F5"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701" w:type="dxa"/>
            <w:shd w:val="clear" w:color="auto" w:fill="E2EFD9" w:themeFill="accent6" w:themeFillTint="33"/>
            <w:vAlign w:val="center"/>
          </w:tcPr>
          <w:p w14:paraId="25353E84"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417" w:type="dxa"/>
            <w:shd w:val="clear" w:color="auto" w:fill="E2EFD9" w:themeFill="accent6" w:themeFillTint="33"/>
            <w:vAlign w:val="center"/>
          </w:tcPr>
          <w:p w14:paraId="06AC1AAF" w14:textId="77777777" w:rsidR="001C4310" w:rsidRPr="008A33A6" w:rsidRDefault="001C4310" w:rsidP="001C4310">
            <w:pPr>
              <w:spacing w:before="60" w:after="60" w:line="276" w:lineRule="auto"/>
              <w:rPr>
                <w:rFonts w:ascii="Aptos" w:hAnsi="Aptos"/>
                <w:b/>
                <w:bCs/>
              </w:rPr>
            </w:pPr>
            <w:r w:rsidRPr="008A33A6">
              <w:rPr>
                <w:rFonts w:ascii="Aptos" w:hAnsi="Aptos"/>
                <w:b/>
                <w:bCs/>
              </w:rPr>
              <w:t>€</w:t>
            </w:r>
          </w:p>
        </w:tc>
        <w:tc>
          <w:tcPr>
            <w:tcW w:w="1276" w:type="dxa"/>
            <w:shd w:val="clear" w:color="auto" w:fill="C5E0B3" w:themeFill="accent6" w:themeFillTint="66"/>
            <w:vAlign w:val="center"/>
          </w:tcPr>
          <w:p w14:paraId="13885F0E" w14:textId="77777777" w:rsidR="001C4310" w:rsidRPr="008A33A6" w:rsidRDefault="001C4310" w:rsidP="001C4310">
            <w:pPr>
              <w:spacing w:before="60" w:after="60" w:line="276" w:lineRule="auto"/>
              <w:jc w:val="right"/>
              <w:rPr>
                <w:rFonts w:ascii="Aptos" w:hAnsi="Aptos"/>
                <w:b/>
                <w:bCs/>
              </w:rPr>
            </w:pPr>
            <w:r w:rsidRPr="008A33A6">
              <w:rPr>
                <w:rFonts w:ascii="Aptos" w:hAnsi="Aptos"/>
                <w:b/>
                <w:bCs/>
              </w:rPr>
              <w:t>%</w:t>
            </w:r>
          </w:p>
        </w:tc>
      </w:tr>
    </w:tbl>
    <w:p w14:paraId="6BDB67B0" w14:textId="3F54AAE9" w:rsidR="00190D1A" w:rsidRDefault="00190D1A" w:rsidP="00190D1A">
      <w:pPr>
        <w:spacing w:before="60" w:after="60" w:line="276" w:lineRule="auto"/>
        <w:jc w:val="both"/>
        <w:rPr>
          <w:rFonts w:ascii="Aptos" w:hAnsi="Aptos"/>
          <w:color w:val="FF0000"/>
        </w:rPr>
      </w:pPr>
      <w:r w:rsidRPr="00190D1A">
        <w:rPr>
          <w:rFonts w:ascii="Aptos" w:hAnsi="Aptos"/>
          <w:b/>
          <w:bCs/>
          <w:color w:val="000000" w:themeColor="text1"/>
        </w:rPr>
        <w:t>Please note:</w:t>
      </w:r>
      <w:r w:rsidRPr="00190D1A">
        <w:rPr>
          <w:rFonts w:ascii="Aptos" w:hAnsi="Aptos"/>
          <w:color w:val="000000" w:themeColor="text1"/>
        </w:rPr>
        <w:t xml:space="preserve"> Figures above must be inclusive of all relevant discounts. If discounts are based on licence volumes, please provide separately the licence levels where the relevant discounts apply</w:t>
      </w:r>
      <w:r>
        <w:rPr>
          <w:rFonts w:ascii="Aptos" w:hAnsi="Aptos"/>
          <w:color w:val="FF0000"/>
        </w:rPr>
        <w:t>.</w:t>
      </w:r>
    </w:p>
    <w:p w14:paraId="51E98D1A" w14:textId="77777777" w:rsidR="00190D1A" w:rsidRDefault="00190D1A" w:rsidP="007F03C0">
      <w:pPr>
        <w:spacing w:after="60" w:line="276" w:lineRule="auto"/>
        <w:jc w:val="both"/>
        <w:rPr>
          <w:rFonts w:ascii="Aptos" w:hAnsi="Aptos"/>
          <w:color w:val="FF0000"/>
        </w:rPr>
      </w:pPr>
    </w:p>
    <w:p w14:paraId="570D2F58" w14:textId="79C73F7C"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D4727E" w:rsidRDefault="00642742" w:rsidP="007F03C0">
      <w:pPr>
        <w:pStyle w:val="ListParagraph"/>
        <w:numPr>
          <w:ilvl w:val="0"/>
          <w:numId w:val="7"/>
        </w:numPr>
        <w:spacing w:after="60" w:line="276" w:lineRule="auto"/>
        <w:contextualSpacing w:val="0"/>
        <w:jc w:val="both"/>
        <w:rPr>
          <w:rFonts w:ascii="Aptos" w:hAnsi="Aptos"/>
          <w:color w:val="000000" w:themeColor="text1"/>
        </w:rPr>
      </w:pPr>
      <w:r w:rsidRPr="00FA0BAA">
        <w:rPr>
          <w:rFonts w:ascii="Aptos" w:hAnsi="Aptos"/>
        </w:rPr>
        <w:t xml:space="preserve">Will keep this offer for the contract open for acceptance by you for a </w:t>
      </w:r>
      <w:r w:rsidRPr="00D4727E">
        <w:rPr>
          <w:rFonts w:ascii="Aptos" w:hAnsi="Aptos"/>
          <w:color w:val="000000" w:themeColor="text1"/>
        </w:rPr>
        <w:t xml:space="preserve">period of 12 months from the date of deadline for submission of </w:t>
      </w:r>
      <w:r w:rsidR="002225D9" w:rsidRPr="00D4727E">
        <w:rPr>
          <w:rFonts w:ascii="Aptos" w:hAnsi="Aptos"/>
          <w:color w:val="000000" w:themeColor="text1"/>
        </w:rPr>
        <w:t>t</w:t>
      </w:r>
      <w:r w:rsidRPr="00D4727E">
        <w:rPr>
          <w:rFonts w:ascii="Aptos" w:hAnsi="Aptos"/>
          <w:color w:val="000000" w:themeColor="text1"/>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availed of all offers for additional information or have otherwise satisfied myself/ourselves as to conditions that may in any manner affect the performance of the contract,</w:t>
      </w:r>
    </w:p>
    <w:p w14:paraId="1273E424" w14:textId="6F262331"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r w:rsidR="00A95800" w:rsidRPr="00FA0BAA">
        <w:rPr>
          <w:rFonts w:ascii="Aptos" w:hAnsi="Aptos"/>
        </w:rPr>
        <w:t>information,</w:t>
      </w:r>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D7851" w14:textId="77777777" w:rsidR="00BD04D9" w:rsidRDefault="00BD04D9" w:rsidP="00037CDC">
      <w:pPr>
        <w:spacing w:after="0" w:line="240" w:lineRule="auto"/>
      </w:pPr>
      <w:r>
        <w:separator/>
      </w:r>
    </w:p>
  </w:endnote>
  <w:endnote w:type="continuationSeparator" w:id="0">
    <w:p w14:paraId="6A9C7C85" w14:textId="77777777" w:rsidR="00BD04D9" w:rsidRDefault="00BD04D9"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E7FFC" w14:textId="77777777" w:rsidR="00BD04D9" w:rsidRDefault="00BD04D9" w:rsidP="00037CDC">
      <w:pPr>
        <w:spacing w:after="0" w:line="240" w:lineRule="auto"/>
      </w:pPr>
      <w:r>
        <w:separator/>
      </w:r>
    </w:p>
  </w:footnote>
  <w:footnote w:type="continuationSeparator" w:id="0">
    <w:p w14:paraId="5270647A" w14:textId="77777777" w:rsidR="00BD04D9" w:rsidRDefault="00BD04D9"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C5C"/>
    <w:rsid w:val="00020891"/>
    <w:rsid w:val="00022E78"/>
    <w:rsid w:val="000243C3"/>
    <w:rsid w:val="00037CDC"/>
    <w:rsid w:val="00041C6E"/>
    <w:rsid w:val="00053804"/>
    <w:rsid w:val="000561B5"/>
    <w:rsid w:val="0006537D"/>
    <w:rsid w:val="00087CBE"/>
    <w:rsid w:val="00091D57"/>
    <w:rsid w:val="0009645F"/>
    <w:rsid w:val="00097453"/>
    <w:rsid w:val="000A3CEF"/>
    <w:rsid w:val="000B36E7"/>
    <w:rsid w:val="000C2FF5"/>
    <w:rsid w:val="000D0B9D"/>
    <w:rsid w:val="000D57DB"/>
    <w:rsid w:val="000D671D"/>
    <w:rsid w:val="000D714D"/>
    <w:rsid w:val="00111216"/>
    <w:rsid w:val="00133093"/>
    <w:rsid w:val="00135BB7"/>
    <w:rsid w:val="00135DB4"/>
    <w:rsid w:val="00143F83"/>
    <w:rsid w:val="00156292"/>
    <w:rsid w:val="00156DB4"/>
    <w:rsid w:val="00182FEB"/>
    <w:rsid w:val="0018565E"/>
    <w:rsid w:val="00190D1A"/>
    <w:rsid w:val="001C1B27"/>
    <w:rsid w:val="001C4310"/>
    <w:rsid w:val="001C59A2"/>
    <w:rsid w:val="001D0A5E"/>
    <w:rsid w:val="001D66DA"/>
    <w:rsid w:val="001E3686"/>
    <w:rsid w:val="00202930"/>
    <w:rsid w:val="0021689B"/>
    <w:rsid w:val="00220D17"/>
    <w:rsid w:val="002225D9"/>
    <w:rsid w:val="002264D1"/>
    <w:rsid w:val="002444A9"/>
    <w:rsid w:val="00256A43"/>
    <w:rsid w:val="00262A08"/>
    <w:rsid w:val="0026364F"/>
    <w:rsid w:val="00272934"/>
    <w:rsid w:val="0027740B"/>
    <w:rsid w:val="002861BD"/>
    <w:rsid w:val="0029290B"/>
    <w:rsid w:val="0029491F"/>
    <w:rsid w:val="00297568"/>
    <w:rsid w:val="002A6502"/>
    <w:rsid w:val="002B1680"/>
    <w:rsid w:val="002B31D9"/>
    <w:rsid w:val="002C0A65"/>
    <w:rsid w:val="002D183E"/>
    <w:rsid w:val="002E4637"/>
    <w:rsid w:val="002F4934"/>
    <w:rsid w:val="00300B9C"/>
    <w:rsid w:val="003013CD"/>
    <w:rsid w:val="003100A4"/>
    <w:rsid w:val="00310519"/>
    <w:rsid w:val="00314BB4"/>
    <w:rsid w:val="003156EF"/>
    <w:rsid w:val="00322182"/>
    <w:rsid w:val="0033253F"/>
    <w:rsid w:val="00335D7A"/>
    <w:rsid w:val="00357162"/>
    <w:rsid w:val="00376EF5"/>
    <w:rsid w:val="00392F7E"/>
    <w:rsid w:val="00394781"/>
    <w:rsid w:val="003D5C2C"/>
    <w:rsid w:val="003F07AB"/>
    <w:rsid w:val="003F2CFC"/>
    <w:rsid w:val="00405D0F"/>
    <w:rsid w:val="0040673D"/>
    <w:rsid w:val="004068FD"/>
    <w:rsid w:val="00412F12"/>
    <w:rsid w:val="00422BBD"/>
    <w:rsid w:val="004268B4"/>
    <w:rsid w:val="00434679"/>
    <w:rsid w:val="0044298D"/>
    <w:rsid w:val="004461EE"/>
    <w:rsid w:val="004473E2"/>
    <w:rsid w:val="00452AC8"/>
    <w:rsid w:val="00455FFA"/>
    <w:rsid w:val="00460CAB"/>
    <w:rsid w:val="004646BD"/>
    <w:rsid w:val="00495554"/>
    <w:rsid w:val="004B2CCE"/>
    <w:rsid w:val="004B5A18"/>
    <w:rsid w:val="004C1B71"/>
    <w:rsid w:val="004C70D6"/>
    <w:rsid w:val="004C7FDB"/>
    <w:rsid w:val="004D5DB3"/>
    <w:rsid w:val="004D5E4B"/>
    <w:rsid w:val="00526CCD"/>
    <w:rsid w:val="00536226"/>
    <w:rsid w:val="00536E15"/>
    <w:rsid w:val="00544715"/>
    <w:rsid w:val="005757C8"/>
    <w:rsid w:val="005A0690"/>
    <w:rsid w:val="005A0F8A"/>
    <w:rsid w:val="005A148C"/>
    <w:rsid w:val="005A3257"/>
    <w:rsid w:val="005A72BF"/>
    <w:rsid w:val="005C01C4"/>
    <w:rsid w:val="005D493A"/>
    <w:rsid w:val="005D570E"/>
    <w:rsid w:val="005D6832"/>
    <w:rsid w:val="005D755F"/>
    <w:rsid w:val="005E3D1B"/>
    <w:rsid w:val="005F1F74"/>
    <w:rsid w:val="005F230D"/>
    <w:rsid w:val="005F45D7"/>
    <w:rsid w:val="00606ACF"/>
    <w:rsid w:val="006118ED"/>
    <w:rsid w:val="00624FBA"/>
    <w:rsid w:val="00627F7F"/>
    <w:rsid w:val="00636670"/>
    <w:rsid w:val="00642742"/>
    <w:rsid w:val="00646F07"/>
    <w:rsid w:val="0067430D"/>
    <w:rsid w:val="00677903"/>
    <w:rsid w:val="00694D7B"/>
    <w:rsid w:val="006B2EBD"/>
    <w:rsid w:val="006B60F5"/>
    <w:rsid w:val="006C0811"/>
    <w:rsid w:val="006C6250"/>
    <w:rsid w:val="0071578D"/>
    <w:rsid w:val="00720DDD"/>
    <w:rsid w:val="00754625"/>
    <w:rsid w:val="007675A5"/>
    <w:rsid w:val="00775014"/>
    <w:rsid w:val="007846C9"/>
    <w:rsid w:val="007860AD"/>
    <w:rsid w:val="00787269"/>
    <w:rsid w:val="007D07DB"/>
    <w:rsid w:val="007F03C0"/>
    <w:rsid w:val="008118E3"/>
    <w:rsid w:val="008342C3"/>
    <w:rsid w:val="008348CD"/>
    <w:rsid w:val="00852A47"/>
    <w:rsid w:val="00855C93"/>
    <w:rsid w:val="008929C7"/>
    <w:rsid w:val="008A33A6"/>
    <w:rsid w:val="008A6032"/>
    <w:rsid w:val="008B1A35"/>
    <w:rsid w:val="008B3703"/>
    <w:rsid w:val="008C3787"/>
    <w:rsid w:val="008F0545"/>
    <w:rsid w:val="008F0689"/>
    <w:rsid w:val="00923264"/>
    <w:rsid w:val="009317B5"/>
    <w:rsid w:val="00931947"/>
    <w:rsid w:val="009352D8"/>
    <w:rsid w:val="0094130D"/>
    <w:rsid w:val="009476E7"/>
    <w:rsid w:val="00970027"/>
    <w:rsid w:val="00981C0A"/>
    <w:rsid w:val="00997B2C"/>
    <w:rsid w:val="009A59FB"/>
    <w:rsid w:val="009B717B"/>
    <w:rsid w:val="009D5C5C"/>
    <w:rsid w:val="009D6E45"/>
    <w:rsid w:val="00A00F5F"/>
    <w:rsid w:val="00A06D2F"/>
    <w:rsid w:val="00A23FE4"/>
    <w:rsid w:val="00A25279"/>
    <w:rsid w:val="00A30462"/>
    <w:rsid w:val="00A3092F"/>
    <w:rsid w:val="00A31938"/>
    <w:rsid w:val="00A42FCC"/>
    <w:rsid w:val="00A44623"/>
    <w:rsid w:val="00A62E51"/>
    <w:rsid w:val="00A65A32"/>
    <w:rsid w:val="00A74797"/>
    <w:rsid w:val="00A763BA"/>
    <w:rsid w:val="00A86FD4"/>
    <w:rsid w:val="00A95800"/>
    <w:rsid w:val="00AB18A0"/>
    <w:rsid w:val="00AB1A8B"/>
    <w:rsid w:val="00AD0B49"/>
    <w:rsid w:val="00AF1EAE"/>
    <w:rsid w:val="00B005F4"/>
    <w:rsid w:val="00B01D6D"/>
    <w:rsid w:val="00B02EED"/>
    <w:rsid w:val="00B1285E"/>
    <w:rsid w:val="00B160E3"/>
    <w:rsid w:val="00B265DC"/>
    <w:rsid w:val="00B3123F"/>
    <w:rsid w:val="00B44DAF"/>
    <w:rsid w:val="00B52944"/>
    <w:rsid w:val="00B74BC1"/>
    <w:rsid w:val="00B75623"/>
    <w:rsid w:val="00BA48CE"/>
    <w:rsid w:val="00BB387E"/>
    <w:rsid w:val="00BD04D9"/>
    <w:rsid w:val="00BD3148"/>
    <w:rsid w:val="00BE0293"/>
    <w:rsid w:val="00BE0361"/>
    <w:rsid w:val="00BE3292"/>
    <w:rsid w:val="00C023B5"/>
    <w:rsid w:val="00C1479A"/>
    <w:rsid w:val="00C2488D"/>
    <w:rsid w:val="00C254AB"/>
    <w:rsid w:val="00C2768B"/>
    <w:rsid w:val="00C339AE"/>
    <w:rsid w:val="00CB4CC8"/>
    <w:rsid w:val="00CC6FBA"/>
    <w:rsid w:val="00CE038B"/>
    <w:rsid w:val="00CE7F7A"/>
    <w:rsid w:val="00CF347D"/>
    <w:rsid w:val="00CF5048"/>
    <w:rsid w:val="00CF6B9E"/>
    <w:rsid w:val="00CF74A8"/>
    <w:rsid w:val="00D06C70"/>
    <w:rsid w:val="00D07411"/>
    <w:rsid w:val="00D13414"/>
    <w:rsid w:val="00D327FF"/>
    <w:rsid w:val="00D32E19"/>
    <w:rsid w:val="00D342BF"/>
    <w:rsid w:val="00D4727E"/>
    <w:rsid w:val="00D503D1"/>
    <w:rsid w:val="00D72757"/>
    <w:rsid w:val="00DC457E"/>
    <w:rsid w:val="00DE319F"/>
    <w:rsid w:val="00DE379A"/>
    <w:rsid w:val="00E135E9"/>
    <w:rsid w:val="00E324AF"/>
    <w:rsid w:val="00E33717"/>
    <w:rsid w:val="00E3423E"/>
    <w:rsid w:val="00E37778"/>
    <w:rsid w:val="00E43358"/>
    <w:rsid w:val="00E64AA4"/>
    <w:rsid w:val="00E80016"/>
    <w:rsid w:val="00EB453E"/>
    <w:rsid w:val="00EC0492"/>
    <w:rsid w:val="00EE1A72"/>
    <w:rsid w:val="00EE3A8F"/>
    <w:rsid w:val="00EF1A29"/>
    <w:rsid w:val="00F01218"/>
    <w:rsid w:val="00F14ADA"/>
    <w:rsid w:val="00F20497"/>
    <w:rsid w:val="00F21DF2"/>
    <w:rsid w:val="00F22BF4"/>
    <w:rsid w:val="00F540CB"/>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 w:type="paragraph" w:styleId="NoSpacing">
    <w:name w:val="No Spacing"/>
    <w:uiPriority w:val="1"/>
    <w:qFormat/>
    <w:rsid w:val="003156E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4833</Words>
  <Characters>27551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Anderson</dc:creator>
  <cp:keywords/>
  <dc:description/>
  <cp:lastModifiedBy>Ruth McSherry</cp:lastModifiedBy>
  <cp:revision>2</cp:revision>
  <dcterms:created xsi:type="dcterms:W3CDTF">2026-08-19T11:32:00Z</dcterms:created>
  <dcterms:modified xsi:type="dcterms:W3CDTF">2026-08-19T11:32:00Z</dcterms:modified>
</cp:coreProperties>
</file>